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7490444"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6E4BFD" w:rsidRPr="006E4BFD">
            <w:rPr>
              <w:rFonts w:cstheme="minorHAnsi"/>
              <w:b/>
              <w:bCs/>
              <w:sz w:val="28"/>
              <w:szCs w:val="28"/>
            </w:rPr>
            <w:t>MOKOMIEJI BEPILOČIAI ORLAIVIAI</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FEC914" w14:textId="41B29AA7" w:rsidR="00AE6E7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130435" w:history="1">
                <w:r w:rsidR="00AE6E79" w:rsidRPr="00391743">
                  <w:rPr>
                    <w:rStyle w:val="Hipersaitas"/>
                    <w:rFonts w:cstheme="minorHAnsi"/>
                    <w:noProof/>
                  </w:rPr>
                  <w:t>1.</w:t>
                </w:r>
                <w:r w:rsidR="00AE6E79">
                  <w:rPr>
                    <w:noProof/>
                    <w:kern w:val="2"/>
                    <w:sz w:val="24"/>
                    <w:szCs w:val="24"/>
                    <w14:ligatures w14:val="standardContextual"/>
                  </w:rPr>
                  <w:tab/>
                </w:r>
                <w:r w:rsidR="00AE6E79" w:rsidRPr="00391743">
                  <w:rPr>
                    <w:rStyle w:val="Hipersaitas"/>
                    <w:rFonts w:cstheme="minorHAnsi"/>
                    <w:noProof/>
                  </w:rPr>
                  <w:t>Bendra informacija</w:t>
                </w:r>
                <w:r w:rsidR="00AE6E79">
                  <w:rPr>
                    <w:noProof/>
                    <w:webHidden/>
                  </w:rPr>
                  <w:tab/>
                </w:r>
                <w:r w:rsidR="00AE6E79">
                  <w:rPr>
                    <w:noProof/>
                    <w:webHidden/>
                  </w:rPr>
                  <w:fldChar w:fldCharType="begin"/>
                </w:r>
                <w:r w:rsidR="00AE6E79">
                  <w:rPr>
                    <w:noProof/>
                    <w:webHidden/>
                  </w:rPr>
                  <w:instrText xml:space="preserve"> PAGEREF _Toc226130435 \h </w:instrText>
                </w:r>
                <w:r w:rsidR="00AE6E79">
                  <w:rPr>
                    <w:noProof/>
                    <w:webHidden/>
                  </w:rPr>
                </w:r>
                <w:r w:rsidR="00AE6E79">
                  <w:rPr>
                    <w:noProof/>
                    <w:webHidden/>
                  </w:rPr>
                  <w:fldChar w:fldCharType="separate"/>
                </w:r>
                <w:r w:rsidR="00AE6E79">
                  <w:rPr>
                    <w:noProof/>
                    <w:webHidden/>
                  </w:rPr>
                  <w:t>24</w:t>
                </w:r>
                <w:r w:rsidR="00AE6E79">
                  <w:rPr>
                    <w:noProof/>
                    <w:webHidden/>
                  </w:rPr>
                  <w:fldChar w:fldCharType="end"/>
                </w:r>
              </w:hyperlink>
            </w:p>
            <w:p w14:paraId="1E74FD81" w14:textId="6CF023D4" w:rsidR="00AE6E79" w:rsidRDefault="00AE6E79">
              <w:pPr>
                <w:pStyle w:val="Turinys1"/>
                <w:rPr>
                  <w:noProof/>
                  <w:kern w:val="2"/>
                  <w:sz w:val="24"/>
                  <w:szCs w:val="24"/>
                  <w14:ligatures w14:val="standardContextual"/>
                </w:rPr>
              </w:pPr>
              <w:hyperlink w:anchor="_Toc226130436" w:history="1">
                <w:r w:rsidRPr="00391743">
                  <w:rPr>
                    <w:rStyle w:val="Hipersaitas"/>
                    <w:rFonts w:ascii="Calibri" w:hAnsi="Calibri" w:cs="Calibri"/>
                    <w:noProof/>
                  </w:rPr>
                  <w:t>2</w:t>
                </w:r>
                <w:r w:rsidRPr="00391743">
                  <w:rPr>
                    <w:rStyle w:val="Hipersaitas"/>
                    <w:noProof/>
                  </w:rPr>
                  <w:t xml:space="preserve">. </w:t>
                </w:r>
                <w:r w:rsidRPr="00391743">
                  <w:rPr>
                    <w:rStyle w:val="Hipersaitas"/>
                    <w:rFonts w:cstheme="minorHAnsi"/>
                    <w:noProof/>
                  </w:rPr>
                  <w:t>Pirkimo objektas</w:t>
                </w:r>
                <w:r>
                  <w:rPr>
                    <w:noProof/>
                    <w:webHidden/>
                  </w:rPr>
                  <w:tab/>
                </w:r>
                <w:r>
                  <w:rPr>
                    <w:noProof/>
                    <w:webHidden/>
                  </w:rPr>
                  <w:fldChar w:fldCharType="begin"/>
                </w:r>
                <w:r>
                  <w:rPr>
                    <w:noProof/>
                    <w:webHidden/>
                  </w:rPr>
                  <w:instrText xml:space="preserve"> PAGEREF _Toc226130436 \h </w:instrText>
                </w:r>
                <w:r>
                  <w:rPr>
                    <w:noProof/>
                    <w:webHidden/>
                  </w:rPr>
                </w:r>
                <w:r>
                  <w:rPr>
                    <w:noProof/>
                    <w:webHidden/>
                  </w:rPr>
                  <w:fldChar w:fldCharType="separate"/>
                </w:r>
                <w:r>
                  <w:rPr>
                    <w:noProof/>
                    <w:webHidden/>
                  </w:rPr>
                  <w:t>24</w:t>
                </w:r>
                <w:r>
                  <w:rPr>
                    <w:noProof/>
                    <w:webHidden/>
                  </w:rPr>
                  <w:fldChar w:fldCharType="end"/>
                </w:r>
              </w:hyperlink>
            </w:p>
            <w:p w14:paraId="092DED4C" w14:textId="0D7253AF" w:rsidR="00AE6E79" w:rsidRDefault="00AE6E79">
              <w:pPr>
                <w:pStyle w:val="Turinys1"/>
                <w:rPr>
                  <w:noProof/>
                  <w:kern w:val="2"/>
                  <w:sz w:val="24"/>
                  <w:szCs w:val="24"/>
                  <w14:ligatures w14:val="standardContextual"/>
                </w:rPr>
              </w:pPr>
              <w:hyperlink w:anchor="_Toc226130437" w:history="1">
                <w:r w:rsidRPr="0039174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_Toc226130437 \h </w:instrText>
                </w:r>
                <w:r>
                  <w:rPr>
                    <w:noProof/>
                    <w:webHidden/>
                  </w:rPr>
                </w:r>
                <w:r>
                  <w:rPr>
                    <w:noProof/>
                    <w:webHidden/>
                  </w:rPr>
                  <w:fldChar w:fldCharType="separate"/>
                </w:r>
                <w:r>
                  <w:rPr>
                    <w:noProof/>
                    <w:webHidden/>
                  </w:rPr>
                  <w:t>24</w:t>
                </w:r>
                <w:r>
                  <w:rPr>
                    <w:noProof/>
                    <w:webHidden/>
                  </w:rPr>
                  <w:fldChar w:fldCharType="end"/>
                </w:r>
              </w:hyperlink>
            </w:p>
            <w:p w14:paraId="41F52F43" w14:textId="21263703" w:rsidR="00AE6E79" w:rsidRDefault="00AE6E79">
              <w:pPr>
                <w:pStyle w:val="Turinys1"/>
                <w:rPr>
                  <w:noProof/>
                  <w:kern w:val="2"/>
                  <w:sz w:val="24"/>
                  <w:szCs w:val="24"/>
                  <w14:ligatures w14:val="standardContextual"/>
                </w:rPr>
              </w:pPr>
              <w:hyperlink w:anchor="_Toc226130438" w:history="1">
                <w:r w:rsidRPr="00391743">
                  <w:rPr>
                    <w:rStyle w:val="Hipersaitas"/>
                    <w:rFonts w:cstheme="majorHAnsi"/>
                    <w:noProof/>
                  </w:rPr>
                  <w:t xml:space="preserve">4. </w:t>
                </w:r>
                <w:r w:rsidRPr="0039174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_Toc226130438 \h </w:instrText>
                </w:r>
                <w:r>
                  <w:rPr>
                    <w:noProof/>
                    <w:webHidden/>
                  </w:rPr>
                </w:r>
                <w:r>
                  <w:rPr>
                    <w:noProof/>
                    <w:webHidden/>
                  </w:rPr>
                  <w:fldChar w:fldCharType="separate"/>
                </w:r>
                <w:r>
                  <w:rPr>
                    <w:noProof/>
                    <w:webHidden/>
                  </w:rPr>
                  <w:t>25</w:t>
                </w:r>
                <w:r>
                  <w:rPr>
                    <w:noProof/>
                    <w:webHidden/>
                  </w:rPr>
                  <w:fldChar w:fldCharType="end"/>
                </w:r>
              </w:hyperlink>
            </w:p>
            <w:p w14:paraId="7622EF15" w14:textId="29E740D0" w:rsidR="00AE6E79" w:rsidRDefault="00AE6E79">
              <w:pPr>
                <w:pStyle w:val="Turinys1"/>
                <w:rPr>
                  <w:noProof/>
                  <w:kern w:val="2"/>
                  <w:sz w:val="24"/>
                  <w:szCs w:val="24"/>
                  <w14:ligatures w14:val="standardContextual"/>
                </w:rPr>
              </w:pPr>
              <w:hyperlink w:anchor="_Toc226130439" w:history="1">
                <w:r w:rsidRPr="00391743">
                  <w:rPr>
                    <w:rStyle w:val="Hipersaitas"/>
                    <w:rFonts w:cstheme="minorHAnsi"/>
                    <w:noProof/>
                  </w:rPr>
                  <w:t>5.</w:t>
                </w:r>
                <w:r w:rsidRPr="0039174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_Toc226130439 \h </w:instrText>
                </w:r>
                <w:r>
                  <w:rPr>
                    <w:noProof/>
                    <w:webHidden/>
                  </w:rPr>
                </w:r>
                <w:r>
                  <w:rPr>
                    <w:noProof/>
                    <w:webHidden/>
                  </w:rPr>
                  <w:fldChar w:fldCharType="separate"/>
                </w:r>
                <w:r>
                  <w:rPr>
                    <w:noProof/>
                    <w:webHidden/>
                  </w:rPr>
                  <w:t>25</w:t>
                </w:r>
                <w:r>
                  <w:rPr>
                    <w:noProof/>
                    <w:webHidden/>
                  </w:rPr>
                  <w:fldChar w:fldCharType="end"/>
                </w:r>
              </w:hyperlink>
            </w:p>
            <w:p w14:paraId="353AFF5A" w14:textId="6313D8D0" w:rsidR="00AE6E79" w:rsidRDefault="00AE6E79">
              <w:pPr>
                <w:pStyle w:val="Turinys1"/>
                <w:rPr>
                  <w:noProof/>
                  <w:kern w:val="2"/>
                  <w:sz w:val="24"/>
                  <w:szCs w:val="24"/>
                  <w14:ligatures w14:val="standardContextual"/>
                </w:rPr>
              </w:pPr>
              <w:hyperlink w:anchor="_Toc226130440" w:history="1">
                <w:r w:rsidRPr="0039174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_Toc226130440 \h </w:instrText>
                </w:r>
                <w:r>
                  <w:rPr>
                    <w:noProof/>
                    <w:webHidden/>
                  </w:rPr>
                </w:r>
                <w:r>
                  <w:rPr>
                    <w:noProof/>
                    <w:webHidden/>
                  </w:rPr>
                  <w:fldChar w:fldCharType="separate"/>
                </w:r>
                <w:r>
                  <w:rPr>
                    <w:noProof/>
                    <w:webHidden/>
                  </w:rPr>
                  <w:t>25</w:t>
                </w:r>
                <w:r>
                  <w:rPr>
                    <w:noProof/>
                    <w:webHidden/>
                  </w:rPr>
                  <w:fldChar w:fldCharType="end"/>
                </w:r>
              </w:hyperlink>
            </w:p>
            <w:p w14:paraId="3362E9F3" w14:textId="1F31C412" w:rsidR="00AE6E79" w:rsidRDefault="00AE6E79">
              <w:pPr>
                <w:pStyle w:val="Turinys1"/>
                <w:tabs>
                  <w:tab w:val="left" w:pos="720"/>
                </w:tabs>
                <w:rPr>
                  <w:noProof/>
                  <w:kern w:val="2"/>
                  <w:sz w:val="24"/>
                  <w:szCs w:val="24"/>
                  <w14:ligatures w14:val="standardContextual"/>
                </w:rPr>
              </w:pPr>
              <w:hyperlink w:anchor="_Toc226130441" w:history="1">
                <w:r w:rsidRPr="00391743">
                  <w:rPr>
                    <w:rStyle w:val="Hipersaitas"/>
                    <w:rFonts w:eastAsia="Calibri" w:cstheme="minorHAnsi"/>
                    <w:noProof/>
                  </w:rPr>
                  <w:t>7.</w:t>
                </w:r>
                <w:r>
                  <w:rPr>
                    <w:noProof/>
                    <w:kern w:val="2"/>
                    <w:sz w:val="24"/>
                    <w:szCs w:val="24"/>
                    <w14:ligatures w14:val="standardContextual"/>
                  </w:rPr>
                  <w:tab/>
                </w:r>
                <w:r w:rsidRPr="0039174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_Toc226130441 \h </w:instrText>
                </w:r>
                <w:r>
                  <w:rPr>
                    <w:noProof/>
                    <w:webHidden/>
                  </w:rPr>
                </w:r>
                <w:r>
                  <w:rPr>
                    <w:noProof/>
                    <w:webHidden/>
                  </w:rPr>
                  <w:fldChar w:fldCharType="separate"/>
                </w:r>
                <w:r>
                  <w:rPr>
                    <w:noProof/>
                    <w:webHidden/>
                  </w:rPr>
                  <w:t>26</w:t>
                </w:r>
                <w:r>
                  <w:rPr>
                    <w:noProof/>
                    <w:webHidden/>
                  </w:rPr>
                  <w:fldChar w:fldCharType="end"/>
                </w:r>
              </w:hyperlink>
            </w:p>
            <w:p w14:paraId="74B5E957" w14:textId="32E6423A" w:rsidR="00AE6E79" w:rsidRDefault="00AE6E79">
              <w:pPr>
                <w:pStyle w:val="Turinys1"/>
                <w:tabs>
                  <w:tab w:val="left" w:pos="720"/>
                </w:tabs>
                <w:rPr>
                  <w:noProof/>
                  <w:kern w:val="2"/>
                  <w:sz w:val="24"/>
                  <w:szCs w:val="24"/>
                  <w14:ligatures w14:val="standardContextual"/>
                </w:rPr>
              </w:pPr>
              <w:hyperlink w:anchor="_Toc226130442" w:history="1">
                <w:r w:rsidRPr="00391743">
                  <w:rPr>
                    <w:rStyle w:val="Hipersaitas"/>
                    <w:rFonts w:eastAsia="Calibri" w:cstheme="minorHAnsi"/>
                    <w:noProof/>
                  </w:rPr>
                  <w:t>8.</w:t>
                </w:r>
                <w:r>
                  <w:rPr>
                    <w:noProof/>
                    <w:kern w:val="2"/>
                    <w:sz w:val="24"/>
                    <w:szCs w:val="24"/>
                    <w14:ligatures w14:val="standardContextual"/>
                  </w:rPr>
                  <w:tab/>
                </w:r>
                <w:r w:rsidRPr="0039174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_Toc226130442 \h </w:instrText>
                </w:r>
                <w:r>
                  <w:rPr>
                    <w:noProof/>
                    <w:webHidden/>
                  </w:rPr>
                </w:r>
                <w:r>
                  <w:rPr>
                    <w:noProof/>
                    <w:webHidden/>
                  </w:rPr>
                  <w:fldChar w:fldCharType="separate"/>
                </w:r>
                <w:r>
                  <w:rPr>
                    <w:noProof/>
                    <w:webHidden/>
                  </w:rPr>
                  <w:t>26</w:t>
                </w:r>
                <w:r>
                  <w:rPr>
                    <w:noProof/>
                    <w:webHidden/>
                  </w:rPr>
                  <w:fldChar w:fldCharType="end"/>
                </w:r>
              </w:hyperlink>
            </w:p>
            <w:p w14:paraId="01C59530" w14:textId="55F787DA" w:rsidR="00AE6E79" w:rsidRDefault="00AE6E79">
              <w:pPr>
                <w:pStyle w:val="Turinys1"/>
                <w:tabs>
                  <w:tab w:val="left" w:pos="720"/>
                </w:tabs>
                <w:rPr>
                  <w:noProof/>
                  <w:kern w:val="2"/>
                  <w:sz w:val="24"/>
                  <w:szCs w:val="24"/>
                  <w14:ligatures w14:val="standardContextual"/>
                </w:rPr>
              </w:pPr>
              <w:hyperlink w:anchor="_Toc226130443" w:history="1">
                <w:r w:rsidRPr="00391743">
                  <w:rPr>
                    <w:rStyle w:val="Hipersaitas"/>
                    <w:rFonts w:eastAsia="Calibri" w:cstheme="minorHAnsi"/>
                    <w:noProof/>
                  </w:rPr>
                  <w:t>9.</w:t>
                </w:r>
                <w:r>
                  <w:rPr>
                    <w:noProof/>
                    <w:kern w:val="2"/>
                    <w:sz w:val="24"/>
                    <w:szCs w:val="24"/>
                    <w14:ligatures w14:val="standardContextual"/>
                  </w:rPr>
                  <w:tab/>
                </w:r>
                <w:r w:rsidRPr="0039174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_Toc226130443 \h </w:instrText>
                </w:r>
                <w:r>
                  <w:rPr>
                    <w:noProof/>
                    <w:webHidden/>
                  </w:rPr>
                </w:r>
                <w:r>
                  <w:rPr>
                    <w:noProof/>
                    <w:webHidden/>
                  </w:rPr>
                  <w:fldChar w:fldCharType="separate"/>
                </w:r>
                <w:r>
                  <w:rPr>
                    <w:noProof/>
                    <w:webHidden/>
                  </w:rPr>
                  <w:t>27</w:t>
                </w:r>
                <w:r>
                  <w:rPr>
                    <w:noProof/>
                    <w:webHidden/>
                  </w:rPr>
                  <w:fldChar w:fldCharType="end"/>
                </w:r>
              </w:hyperlink>
            </w:p>
            <w:p w14:paraId="13F8F92E" w14:textId="3672D740" w:rsidR="00AE6E79" w:rsidRDefault="00AE6E79">
              <w:pPr>
                <w:pStyle w:val="Turinys1"/>
                <w:tabs>
                  <w:tab w:val="left" w:pos="720"/>
                </w:tabs>
                <w:rPr>
                  <w:noProof/>
                  <w:kern w:val="2"/>
                  <w:sz w:val="24"/>
                  <w:szCs w:val="24"/>
                  <w14:ligatures w14:val="standardContextual"/>
                </w:rPr>
              </w:pPr>
              <w:hyperlink w:anchor="_Toc226130444" w:history="1">
                <w:r w:rsidRPr="00391743">
                  <w:rPr>
                    <w:rStyle w:val="Hipersaitas"/>
                    <w:rFonts w:eastAsia="Calibri" w:cstheme="minorHAnsi"/>
                    <w:noProof/>
                  </w:rPr>
                  <w:t>10.</w:t>
                </w:r>
                <w:r>
                  <w:rPr>
                    <w:noProof/>
                    <w:kern w:val="2"/>
                    <w:sz w:val="24"/>
                    <w:szCs w:val="24"/>
                    <w14:ligatures w14:val="standardContextual"/>
                  </w:rPr>
                  <w:tab/>
                </w:r>
                <w:r w:rsidRPr="00391743">
                  <w:rPr>
                    <w:rStyle w:val="Hipersaitas"/>
                    <w:rFonts w:cstheme="minorHAnsi"/>
                    <w:noProof/>
                  </w:rPr>
                  <w:t>Sutarties sudarymas</w:t>
                </w:r>
                <w:r>
                  <w:rPr>
                    <w:noProof/>
                    <w:webHidden/>
                  </w:rPr>
                  <w:tab/>
                </w:r>
                <w:r>
                  <w:rPr>
                    <w:noProof/>
                    <w:webHidden/>
                  </w:rPr>
                  <w:fldChar w:fldCharType="begin"/>
                </w:r>
                <w:r>
                  <w:rPr>
                    <w:noProof/>
                    <w:webHidden/>
                  </w:rPr>
                  <w:instrText xml:space="preserve"> PAGEREF _Toc226130444 \h </w:instrText>
                </w:r>
                <w:r>
                  <w:rPr>
                    <w:noProof/>
                    <w:webHidden/>
                  </w:rPr>
                </w:r>
                <w:r>
                  <w:rPr>
                    <w:noProof/>
                    <w:webHidden/>
                  </w:rPr>
                  <w:fldChar w:fldCharType="separate"/>
                </w:r>
                <w:r>
                  <w:rPr>
                    <w:noProof/>
                    <w:webHidden/>
                  </w:rPr>
                  <w:t>27</w:t>
                </w:r>
                <w:r>
                  <w:rPr>
                    <w:noProof/>
                    <w:webHidden/>
                  </w:rPr>
                  <w:fldChar w:fldCharType="end"/>
                </w:r>
              </w:hyperlink>
            </w:p>
            <w:p w14:paraId="517C09AB" w14:textId="35178BBE" w:rsidR="00AE6E79" w:rsidRDefault="00AE6E79">
              <w:pPr>
                <w:pStyle w:val="Turinys1"/>
                <w:tabs>
                  <w:tab w:val="left" w:pos="720"/>
                </w:tabs>
                <w:rPr>
                  <w:noProof/>
                  <w:kern w:val="2"/>
                  <w:sz w:val="24"/>
                  <w:szCs w:val="24"/>
                  <w14:ligatures w14:val="standardContextual"/>
                </w:rPr>
              </w:pPr>
              <w:hyperlink w:anchor="_Toc226130445" w:history="1">
                <w:r w:rsidRPr="00391743">
                  <w:rPr>
                    <w:rStyle w:val="Hipersaitas"/>
                    <w:rFonts w:cstheme="minorHAnsi"/>
                    <w:noProof/>
                  </w:rPr>
                  <w:t>11.</w:t>
                </w:r>
                <w:r>
                  <w:rPr>
                    <w:noProof/>
                    <w:kern w:val="2"/>
                    <w:sz w:val="24"/>
                    <w:szCs w:val="24"/>
                    <w14:ligatures w14:val="standardContextual"/>
                  </w:rPr>
                  <w:tab/>
                </w:r>
                <w:r w:rsidRPr="00391743">
                  <w:rPr>
                    <w:rStyle w:val="Hipersaitas"/>
                    <w:rFonts w:cstheme="minorHAnsi"/>
                    <w:noProof/>
                  </w:rPr>
                  <w:t>Kitos sąlygos</w:t>
                </w:r>
                <w:r>
                  <w:rPr>
                    <w:noProof/>
                    <w:webHidden/>
                  </w:rPr>
                  <w:tab/>
                </w:r>
                <w:r>
                  <w:rPr>
                    <w:noProof/>
                    <w:webHidden/>
                  </w:rPr>
                  <w:fldChar w:fldCharType="begin"/>
                </w:r>
                <w:r>
                  <w:rPr>
                    <w:noProof/>
                    <w:webHidden/>
                  </w:rPr>
                  <w:instrText xml:space="preserve"> PAGEREF _Toc226130445 \h </w:instrText>
                </w:r>
                <w:r>
                  <w:rPr>
                    <w:noProof/>
                    <w:webHidden/>
                  </w:rPr>
                </w:r>
                <w:r>
                  <w:rPr>
                    <w:noProof/>
                    <w:webHidden/>
                  </w:rPr>
                  <w:fldChar w:fldCharType="separate"/>
                </w:r>
                <w:r>
                  <w:rPr>
                    <w:noProof/>
                    <w:webHidden/>
                  </w:rPr>
                  <w:t>27</w:t>
                </w:r>
                <w:r>
                  <w:rPr>
                    <w:noProof/>
                    <w:webHidden/>
                  </w:rPr>
                  <w:fldChar w:fldCharType="end"/>
                </w:r>
              </w:hyperlink>
            </w:p>
            <w:p w14:paraId="1E8BB931" w14:textId="5D6D0B83" w:rsidR="00AE6E79" w:rsidRDefault="00AE6E79">
              <w:pPr>
                <w:pStyle w:val="Turinys2"/>
                <w:rPr>
                  <w:noProof/>
                  <w:kern w:val="2"/>
                  <w:sz w:val="24"/>
                  <w:szCs w:val="24"/>
                  <w14:ligatures w14:val="standardContextual"/>
                </w:rPr>
              </w:pPr>
              <w:hyperlink w:anchor="_Toc226130446" w:history="1">
                <w:r w:rsidRPr="00391743">
                  <w:rPr>
                    <w:rStyle w:val="Hipersaitas"/>
                    <w:rFonts w:eastAsia="Calibri" w:cstheme="minorHAnsi"/>
                    <w:noProof/>
                  </w:rPr>
                  <w:t>Pirkimo sąlygų 1 priedas „„Techninė specifikacija“</w:t>
                </w:r>
                <w:r>
                  <w:rPr>
                    <w:noProof/>
                    <w:webHidden/>
                  </w:rPr>
                  <w:tab/>
                </w:r>
                <w:r>
                  <w:rPr>
                    <w:noProof/>
                    <w:webHidden/>
                  </w:rPr>
                  <w:fldChar w:fldCharType="begin"/>
                </w:r>
                <w:r>
                  <w:rPr>
                    <w:noProof/>
                    <w:webHidden/>
                  </w:rPr>
                  <w:instrText xml:space="preserve"> PAGEREF _Toc226130446 \h </w:instrText>
                </w:r>
                <w:r>
                  <w:rPr>
                    <w:noProof/>
                    <w:webHidden/>
                  </w:rPr>
                </w:r>
                <w:r>
                  <w:rPr>
                    <w:noProof/>
                    <w:webHidden/>
                  </w:rPr>
                  <w:fldChar w:fldCharType="separate"/>
                </w:r>
                <w:r>
                  <w:rPr>
                    <w:noProof/>
                    <w:webHidden/>
                  </w:rPr>
                  <w:t>28</w:t>
                </w:r>
                <w:r>
                  <w:rPr>
                    <w:noProof/>
                    <w:webHidden/>
                  </w:rPr>
                  <w:fldChar w:fldCharType="end"/>
                </w:r>
              </w:hyperlink>
            </w:p>
            <w:p w14:paraId="714C5EFF" w14:textId="5CB433EB" w:rsidR="00AE6E79" w:rsidRDefault="00AE6E79">
              <w:pPr>
                <w:pStyle w:val="Turinys2"/>
                <w:rPr>
                  <w:noProof/>
                  <w:kern w:val="2"/>
                  <w:sz w:val="24"/>
                  <w:szCs w:val="24"/>
                  <w14:ligatures w14:val="standardContextual"/>
                </w:rPr>
              </w:pPr>
              <w:hyperlink w:anchor="_Toc226130447" w:history="1">
                <w:r w:rsidRPr="00391743">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_Toc226130447 \h </w:instrText>
                </w:r>
                <w:r>
                  <w:rPr>
                    <w:noProof/>
                    <w:webHidden/>
                  </w:rPr>
                </w:r>
                <w:r>
                  <w:rPr>
                    <w:noProof/>
                    <w:webHidden/>
                  </w:rPr>
                  <w:fldChar w:fldCharType="separate"/>
                </w:r>
                <w:r>
                  <w:rPr>
                    <w:noProof/>
                    <w:webHidden/>
                  </w:rPr>
                  <w:t>29</w:t>
                </w:r>
                <w:r>
                  <w:rPr>
                    <w:noProof/>
                    <w:webHidden/>
                  </w:rPr>
                  <w:fldChar w:fldCharType="end"/>
                </w:r>
              </w:hyperlink>
            </w:p>
            <w:p w14:paraId="19E54072" w14:textId="021C744A" w:rsidR="00AE6E79" w:rsidRDefault="00AE6E79">
              <w:pPr>
                <w:pStyle w:val="Turinys2"/>
                <w:rPr>
                  <w:noProof/>
                  <w:kern w:val="2"/>
                  <w:sz w:val="24"/>
                  <w:szCs w:val="24"/>
                  <w14:ligatures w14:val="standardContextual"/>
                </w:rPr>
              </w:pPr>
              <w:hyperlink w:anchor="_Toc226130448" w:history="1">
                <w:r w:rsidRPr="0039174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_Toc226130448 \h </w:instrText>
                </w:r>
                <w:r>
                  <w:rPr>
                    <w:noProof/>
                    <w:webHidden/>
                  </w:rPr>
                </w:r>
                <w:r>
                  <w:rPr>
                    <w:noProof/>
                    <w:webHidden/>
                  </w:rPr>
                  <w:fldChar w:fldCharType="separate"/>
                </w:r>
                <w:r>
                  <w:rPr>
                    <w:noProof/>
                    <w:webHidden/>
                  </w:rPr>
                  <w:t>22</w:t>
                </w:r>
                <w:r>
                  <w:rPr>
                    <w:noProof/>
                    <w:webHidden/>
                  </w:rPr>
                  <w:fldChar w:fldCharType="end"/>
                </w:r>
              </w:hyperlink>
            </w:p>
            <w:p w14:paraId="0AE606CC" w14:textId="2E716B39" w:rsidR="00AE6E79" w:rsidRDefault="00AE6E79">
              <w:pPr>
                <w:pStyle w:val="Turinys2"/>
                <w:rPr>
                  <w:noProof/>
                  <w:kern w:val="2"/>
                  <w:sz w:val="24"/>
                  <w:szCs w:val="24"/>
                  <w14:ligatures w14:val="standardContextual"/>
                </w:rPr>
              </w:pPr>
              <w:hyperlink w:anchor="_Toc226130449" w:history="1">
                <w:r w:rsidRPr="0039174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_Toc226130449 \h </w:instrText>
                </w:r>
                <w:r>
                  <w:rPr>
                    <w:noProof/>
                    <w:webHidden/>
                  </w:rPr>
                </w:r>
                <w:r>
                  <w:rPr>
                    <w:noProof/>
                    <w:webHidden/>
                  </w:rPr>
                  <w:fldChar w:fldCharType="separate"/>
                </w:r>
                <w:r>
                  <w:rPr>
                    <w:noProof/>
                    <w:webHidden/>
                  </w:rPr>
                  <w:t>31</w:t>
                </w:r>
                <w:r>
                  <w:rPr>
                    <w:noProof/>
                    <w:webHidden/>
                  </w:rPr>
                  <w:fldChar w:fldCharType="end"/>
                </w:r>
              </w:hyperlink>
            </w:p>
            <w:p w14:paraId="359F681F" w14:textId="22B1F2BD" w:rsidR="00AE6E79" w:rsidRDefault="00AE6E79">
              <w:pPr>
                <w:pStyle w:val="Turinys2"/>
                <w:rPr>
                  <w:noProof/>
                  <w:kern w:val="2"/>
                  <w:sz w:val="24"/>
                  <w:szCs w:val="24"/>
                  <w14:ligatures w14:val="standardContextual"/>
                </w:rPr>
              </w:pPr>
              <w:hyperlink w:anchor="_Toc226130450" w:history="1">
                <w:r w:rsidRPr="00391743">
                  <w:rPr>
                    <w:rStyle w:val="Hipersaitas"/>
                    <w:rFonts w:eastAsia="Calibri" w:cstheme="minorHAnsi"/>
                    <w:noProof/>
                  </w:rPr>
                  <w:t xml:space="preserve">Pirkimo sąlygų 5 priedas „EBVPD“ </w:t>
                </w:r>
                <w:r w:rsidRPr="00391743">
                  <w:rPr>
                    <w:rStyle w:val="Hipersaitas"/>
                    <w:rFonts w:cstheme="minorHAnsi"/>
                    <w:noProof/>
                  </w:rPr>
                  <w:t>(XML formatu)</w:t>
                </w:r>
                <w:r>
                  <w:rPr>
                    <w:noProof/>
                    <w:webHidden/>
                  </w:rPr>
                  <w:tab/>
                </w:r>
                <w:r>
                  <w:rPr>
                    <w:noProof/>
                    <w:webHidden/>
                  </w:rPr>
                  <w:fldChar w:fldCharType="begin"/>
                </w:r>
                <w:r>
                  <w:rPr>
                    <w:noProof/>
                    <w:webHidden/>
                  </w:rPr>
                  <w:instrText xml:space="preserve"> PAGEREF _Toc226130450 \h </w:instrText>
                </w:r>
                <w:r>
                  <w:rPr>
                    <w:noProof/>
                    <w:webHidden/>
                  </w:rPr>
                </w:r>
                <w:r>
                  <w:rPr>
                    <w:noProof/>
                    <w:webHidden/>
                  </w:rPr>
                  <w:fldChar w:fldCharType="separate"/>
                </w:r>
                <w:r>
                  <w:rPr>
                    <w:noProof/>
                    <w:webHidden/>
                  </w:rPr>
                  <w:t>22</w:t>
                </w:r>
                <w:r>
                  <w:rPr>
                    <w:noProof/>
                    <w:webHidden/>
                  </w:rPr>
                  <w:fldChar w:fldCharType="end"/>
                </w:r>
              </w:hyperlink>
            </w:p>
            <w:p w14:paraId="3F6A46F4" w14:textId="3C609353" w:rsidR="00AE6E79" w:rsidRDefault="00AE6E79">
              <w:pPr>
                <w:pStyle w:val="Turinys2"/>
                <w:rPr>
                  <w:noProof/>
                  <w:kern w:val="2"/>
                  <w:sz w:val="24"/>
                  <w:szCs w:val="24"/>
                  <w14:ligatures w14:val="standardContextual"/>
                </w:rPr>
              </w:pPr>
              <w:hyperlink w:anchor="_Toc226130451" w:history="1">
                <w:r w:rsidRPr="00391743">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_Toc226130451 \h </w:instrText>
                </w:r>
                <w:r>
                  <w:rPr>
                    <w:noProof/>
                    <w:webHidden/>
                  </w:rPr>
                </w:r>
                <w:r>
                  <w:rPr>
                    <w:noProof/>
                    <w:webHidden/>
                  </w:rPr>
                  <w:fldChar w:fldCharType="separate"/>
                </w:r>
                <w:r>
                  <w:rPr>
                    <w:noProof/>
                    <w:webHidden/>
                  </w:rPr>
                  <w:t>23</w:t>
                </w:r>
                <w:r>
                  <w:rPr>
                    <w:noProof/>
                    <w:webHidden/>
                  </w:rPr>
                  <w:fldChar w:fldCharType="end"/>
                </w:r>
              </w:hyperlink>
            </w:p>
            <w:p w14:paraId="6B30C260" w14:textId="165EE8C4" w:rsidR="00AE6E79" w:rsidRDefault="00AE6E79">
              <w:pPr>
                <w:pStyle w:val="Turinys2"/>
                <w:rPr>
                  <w:noProof/>
                  <w:kern w:val="2"/>
                  <w:sz w:val="24"/>
                  <w:szCs w:val="24"/>
                  <w14:ligatures w14:val="standardContextual"/>
                </w:rPr>
              </w:pPr>
              <w:hyperlink w:anchor="_Toc226130452" w:history="1">
                <w:r w:rsidRPr="00391743">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_Toc226130452 \h </w:instrText>
                </w:r>
                <w:r>
                  <w:rPr>
                    <w:noProof/>
                    <w:webHidden/>
                  </w:rPr>
                </w:r>
                <w:r>
                  <w:rPr>
                    <w:noProof/>
                    <w:webHidden/>
                  </w:rPr>
                  <w:fldChar w:fldCharType="separate"/>
                </w:r>
                <w:r>
                  <w:rPr>
                    <w:noProof/>
                    <w:webHidden/>
                  </w:rPr>
                  <w:t>24</w:t>
                </w:r>
                <w:r>
                  <w:rPr>
                    <w:noProof/>
                    <w:webHidden/>
                  </w:rPr>
                  <w:fldChar w:fldCharType="end"/>
                </w:r>
              </w:hyperlink>
            </w:p>
            <w:p w14:paraId="489DBE82" w14:textId="73FB5EF4" w:rsidR="00AE6E79" w:rsidRDefault="00AE6E79">
              <w:pPr>
                <w:pStyle w:val="Turinys2"/>
                <w:rPr>
                  <w:noProof/>
                  <w:kern w:val="2"/>
                  <w:sz w:val="24"/>
                  <w:szCs w:val="24"/>
                  <w14:ligatures w14:val="standardContextual"/>
                </w:rPr>
              </w:pPr>
              <w:hyperlink w:anchor="_Toc226130453" w:history="1">
                <w:r w:rsidRPr="00391743">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_Toc226130453 \h </w:instrText>
                </w:r>
                <w:r>
                  <w:rPr>
                    <w:noProof/>
                    <w:webHidden/>
                  </w:rPr>
                </w:r>
                <w:r>
                  <w:rPr>
                    <w:noProof/>
                    <w:webHidden/>
                  </w:rPr>
                  <w:fldChar w:fldCharType="separate"/>
                </w:r>
                <w:r>
                  <w:rPr>
                    <w:noProof/>
                    <w:webHidden/>
                  </w:rPr>
                  <w:t>25</w:t>
                </w:r>
                <w:r>
                  <w:rPr>
                    <w:noProof/>
                    <w:webHidden/>
                  </w:rPr>
                  <w:fldChar w:fldCharType="end"/>
                </w:r>
              </w:hyperlink>
            </w:p>
            <w:p w14:paraId="66A24EC6" w14:textId="1EFAE6AA" w:rsidR="00AE6E79" w:rsidRDefault="00AE6E79">
              <w:pPr>
                <w:pStyle w:val="Turinys2"/>
                <w:rPr>
                  <w:noProof/>
                  <w:kern w:val="2"/>
                  <w:sz w:val="24"/>
                  <w:szCs w:val="24"/>
                  <w14:ligatures w14:val="standardContextual"/>
                </w:rPr>
              </w:pPr>
              <w:hyperlink w:anchor="_Toc226130454" w:history="1">
                <w:r w:rsidRPr="00391743">
                  <w:rPr>
                    <w:rStyle w:val="Hipersaitas"/>
                    <w:noProof/>
                  </w:rPr>
                  <w:t>Pirkimo sąlygų 9 priedas „Sutarties projektai“</w:t>
                </w:r>
                <w:r>
                  <w:rPr>
                    <w:noProof/>
                    <w:webHidden/>
                  </w:rPr>
                  <w:tab/>
                </w:r>
                <w:r>
                  <w:rPr>
                    <w:noProof/>
                    <w:webHidden/>
                  </w:rPr>
                  <w:fldChar w:fldCharType="begin"/>
                </w:r>
                <w:r>
                  <w:rPr>
                    <w:noProof/>
                    <w:webHidden/>
                  </w:rPr>
                  <w:instrText xml:space="preserve"> PAGEREF _Toc226130454 \h </w:instrText>
                </w:r>
                <w:r>
                  <w:rPr>
                    <w:noProof/>
                    <w:webHidden/>
                  </w:rPr>
                </w:r>
                <w:r>
                  <w:rPr>
                    <w:noProof/>
                    <w:webHidden/>
                  </w:rPr>
                  <w:fldChar w:fldCharType="separate"/>
                </w:r>
                <w:r>
                  <w:rPr>
                    <w:noProof/>
                    <w:webHidden/>
                  </w:rPr>
                  <w:t>26</w:t>
                </w:r>
                <w:r>
                  <w:rPr>
                    <w:noProof/>
                    <w:webHidden/>
                  </w:rPr>
                  <w:fldChar w:fldCharType="end"/>
                </w:r>
              </w:hyperlink>
            </w:p>
            <w:p w14:paraId="7BB5020E" w14:textId="4B82DD90" w:rsidR="00AE6E79" w:rsidRDefault="00AE6E79">
              <w:pPr>
                <w:pStyle w:val="Turinys1"/>
                <w:rPr>
                  <w:noProof/>
                  <w:kern w:val="2"/>
                  <w:sz w:val="24"/>
                  <w:szCs w:val="24"/>
                  <w14:ligatures w14:val="standardContextual"/>
                </w:rPr>
              </w:pPr>
              <w:hyperlink w:anchor="_Toc226130455" w:history="1">
                <w:r w:rsidRPr="00391743">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_Toc226130455 \h </w:instrText>
                </w:r>
                <w:r>
                  <w:rPr>
                    <w:noProof/>
                    <w:webHidden/>
                  </w:rPr>
                </w:r>
                <w:r>
                  <w:rPr>
                    <w:noProof/>
                    <w:webHidden/>
                  </w:rPr>
                  <w:fldChar w:fldCharType="separate"/>
                </w:r>
                <w:r>
                  <w:rPr>
                    <w:noProof/>
                    <w:webHidden/>
                  </w:rPr>
                  <w:t>27</w:t>
                </w:r>
                <w:r>
                  <w:rPr>
                    <w:noProof/>
                    <w:webHidden/>
                  </w:rPr>
                  <w:fldChar w:fldCharType="end"/>
                </w:r>
              </w:hyperlink>
            </w:p>
            <w:p w14:paraId="0DDC40AE" w14:textId="6A1CC42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13043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5C1F7940" w:rsidR="000916BD" w:rsidRPr="0059795A"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59795A">
        <w:rPr>
          <w:rFonts w:cstheme="minorHAnsi"/>
        </w:rPr>
        <w:t>A</w:t>
      </w:r>
      <w:r w:rsidRPr="00751330">
        <w:rPr>
          <w:rFonts w:cstheme="minorHAnsi"/>
        </w:rPr>
        <w:t xml:space="preserve">tliekamas žaliasis pirkimas. Pirkimas vykdomas vadovaujantis Lietuvos Respublikos aplinkos ministro 2011 m. birželio 28 d. įsakymo Nr. D1-508 </w:t>
      </w:r>
      <w:r w:rsidRPr="0059795A">
        <w:rPr>
          <w:rFonts w:cstheme="minorHAnsi"/>
        </w:rPr>
        <w:t>„</w:t>
      </w:r>
      <w:hyperlink r:id="rId11" w:history="1">
        <w:r w:rsidRPr="0059795A">
          <w:rPr>
            <w:rStyle w:val="Hipersaitas"/>
            <w:rFonts w:cstheme="minorHAnsi"/>
            <w:u w:val="single"/>
          </w:rPr>
          <w:t>Dėl Aplinkos apsaugos kriterijų taikymo, vykdant žaliuosius pirkimus, tvarkos aprašo patvirtinimo</w:t>
        </w:r>
      </w:hyperlink>
      <w:r w:rsidRPr="0059795A">
        <w:rPr>
          <w:rFonts w:cstheme="minorHAnsi"/>
        </w:rPr>
        <w:t xml:space="preserve">“ </w:t>
      </w:r>
      <w:r w:rsidR="00921ABC">
        <w:rPr>
          <w:rFonts w:cstheme="minorHAnsi"/>
        </w:rPr>
        <w:t>4.4.4.</w:t>
      </w:r>
      <w:r w:rsidR="00B22457">
        <w:rPr>
          <w:rFonts w:cstheme="minorHAnsi"/>
        </w:rPr>
        <w:t>2</w:t>
      </w:r>
      <w:r w:rsidR="00781A2E">
        <w:rPr>
          <w:rFonts w:cstheme="minorHAnsi"/>
        </w:rPr>
        <w:t xml:space="preserve"> punkt</w:t>
      </w:r>
      <w:r w:rsidR="009D74E7">
        <w:rPr>
          <w:rFonts w:cstheme="minorHAnsi"/>
        </w:rPr>
        <w:t xml:space="preserve">u - </w:t>
      </w:r>
      <w:r w:rsidR="009D74E7" w:rsidRPr="009D74E7">
        <w:rPr>
          <w:rFonts w:cstheme="minorHAnsi"/>
        </w:rPr>
        <w:t>prek</w:t>
      </w:r>
      <w:r w:rsidR="004C7A5F">
        <w:rPr>
          <w:rFonts w:cstheme="minorHAnsi"/>
        </w:rPr>
        <w:t>ei</w:t>
      </w:r>
      <w:r w:rsidR="009D74E7" w:rsidRPr="009D74E7">
        <w:rPr>
          <w:rFonts w:cstheme="minorHAnsi"/>
        </w:rPr>
        <w:t xml:space="preserve">, </w:t>
      </w:r>
      <w:r w:rsidR="00B22457">
        <w:rPr>
          <w:rFonts w:cstheme="minorHAnsi"/>
        </w:rPr>
        <w:t xml:space="preserve">naudoti </w:t>
      </w:r>
      <w:r w:rsidR="00B22457" w:rsidRPr="00B22457">
        <w:rPr>
          <w:rFonts w:cstheme="minorHAnsi"/>
        </w:rPr>
        <w:t>sunaudojama mažiau elektros energijos</w:t>
      </w:r>
      <w:r w:rsidR="00B22457">
        <w:rPr>
          <w:rFonts w:cstheme="minorHAnsi"/>
        </w:rPr>
        <w:t xml:space="preserve"> – kartu</w:t>
      </w:r>
      <w:r w:rsidR="005B2305">
        <w:rPr>
          <w:rFonts w:cstheme="minorHAnsi"/>
        </w:rPr>
        <w:t xml:space="preserve"> komplektuojanti </w:t>
      </w:r>
      <w:r w:rsidR="00471845">
        <w:rPr>
          <w:rFonts w:cstheme="minorHAnsi"/>
        </w:rPr>
        <w:t xml:space="preserve">elektros </w:t>
      </w:r>
      <w:r w:rsidR="005B2305">
        <w:rPr>
          <w:rFonts w:cstheme="minorHAnsi"/>
        </w:rPr>
        <w:t xml:space="preserve">energijos tiekimo įranga turi užtikrinti </w:t>
      </w:r>
      <w:r w:rsidR="00F34339">
        <w:rPr>
          <w:rFonts w:cstheme="minorHAnsi"/>
        </w:rPr>
        <w:t xml:space="preserve">įsigyjamo bepiločio orlaivio </w:t>
      </w:r>
      <w:r w:rsidR="00CA219D">
        <w:rPr>
          <w:rFonts w:cstheme="minorHAnsi"/>
        </w:rPr>
        <w:t>ne trumpesnį nei techninėje specifikacijoje nurodytą</w:t>
      </w:r>
      <w:r w:rsidR="00CA219D" w:rsidRPr="00CA219D">
        <w:rPr>
          <w:rFonts w:cstheme="minorHAnsi"/>
        </w:rPr>
        <w:t xml:space="preserve"> </w:t>
      </w:r>
      <w:r w:rsidR="00CA219D">
        <w:rPr>
          <w:rFonts w:cstheme="minorHAnsi"/>
        </w:rPr>
        <w:t>skrydžio laiką</w:t>
      </w:r>
      <w:r w:rsidR="00471845">
        <w:rPr>
          <w:rFonts w:cstheme="minorHAnsi"/>
        </w:rPr>
        <w:t>.</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13043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3835E48D" w:rsidR="00D95B0D" w:rsidRPr="004C5D05" w:rsidRDefault="00B41C66" w:rsidP="004C5D05">
      <w:pPr>
        <w:pStyle w:val="Betarp"/>
        <w:numPr>
          <w:ilvl w:val="1"/>
          <w:numId w:val="5"/>
        </w:numPr>
        <w:spacing w:after="120"/>
        <w:ind w:left="0" w:firstLine="567"/>
        <w:contextualSpacing/>
        <w:jc w:val="both"/>
        <w:rPr>
          <w:rFonts w:eastAsia="Times New Roman" w:cstheme="minorHAnsi"/>
        </w:rPr>
      </w:pPr>
      <w:r w:rsidRPr="004A09DC">
        <w:rPr>
          <w:rFonts w:eastAsia="Calibri"/>
          <w:color w:val="000000" w:themeColor="text1"/>
        </w:rPr>
        <w:t>Perkančioji organizacija numato įsigyti</w:t>
      </w:r>
      <w:r w:rsidRPr="004A09DC">
        <w:rPr>
          <w:rFonts w:eastAsia="Calibri"/>
          <w:b/>
          <w:bCs/>
          <w:color w:val="000000" w:themeColor="text1"/>
        </w:rPr>
        <w:t xml:space="preserve"> </w:t>
      </w:r>
      <w:r w:rsidR="00F91A3E" w:rsidRPr="004A09DC">
        <w:rPr>
          <w:rFonts w:eastAsia="Times New Roman" w:cstheme="minorHAnsi"/>
        </w:rPr>
        <w:t>mokom</w:t>
      </w:r>
      <w:r w:rsidR="00C8327C">
        <w:rPr>
          <w:rFonts w:eastAsia="Times New Roman" w:cstheme="minorHAnsi"/>
        </w:rPr>
        <w:t>ųjų</w:t>
      </w:r>
      <w:r w:rsidR="00F91A3E" w:rsidRPr="004A09DC">
        <w:rPr>
          <w:rFonts w:eastAsia="Times New Roman" w:cstheme="minorHAnsi"/>
        </w:rPr>
        <w:t xml:space="preserve"> bepiloči</w:t>
      </w:r>
      <w:r w:rsidR="00C8327C">
        <w:rPr>
          <w:rFonts w:eastAsia="Times New Roman" w:cstheme="minorHAnsi"/>
        </w:rPr>
        <w:t>ų</w:t>
      </w:r>
      <w:r w:rsidR="00F91A3E" w:rsidRPr="004A09DC">
        <w:rPr>
          <w:rFonts w:eastAsia="Times New Roman" w:cstheme="minorHAnsi"/>
        </w:rPr>
        <w:t xml:space="preserve"> orlaivi</w:t>
      </w:r>
      <w:r w:rsidR="00B63334">
        <w:rPr>
          <w:rFonts w:eastAsia="Times New Roman" w:cstheme="minorHAnsi"/>
        </w:rPr>
        <w:t>ų rinkinius</w:t>
      </w:r>
      <w:r w:rsidR="00A3329C" w:rsidRPr="004A09DC">
        <w:rPr>
          <w:rFonts w:eastAsia="Times New Roman" w:cstheme="minorHAnsi"/>
        </w:rPr>
        <w:t xml:space="preserve">, </w:t>
      </w:r>
      <w:r w:rsidR="004C5D05" w:rsidRPr="004C5D05">
        <w:rPr>
          <w:rFonts w:eastAsia="Times New Roman" w:cstheme="minorHAnsi"/>
        </w:rPr>
        <w:t>kuri</w:t>
      </w:r>
      <w:r w:rsidR="00DA4353">
        <w:rPr>
          <w:rFonts w:eastAsia="Times New Roman" w:cstheme="minorHAnsi"/>
        </w:rPr>
        <w:t>uos</w:t>
      </w:r>
      <w:r w:rsidR="004C5D05" w:rsidRPr="004C5D05">
        <w:rPr>
          <w:rFonts w:eastAsia="Times New Roman" w:cstheme="minorHAnsi"/>
        </w:rPr>
        <w:t xml:space="preserve"> sudaro bepiločio orlaivio su integruota termovizine kamera ir lazerinio tolimačio sistema komplektas, bepiločio orlaivio su integruota naktine kamera ir lazerinio tolimačio sistema komplektas ir šių bepiločių orlaivių valdymo </w:t>
      </w:r>
      <w:r w:rsidR="005062BF">
        <w:rPr>
          <w:rFonts w:eastAsia="Times New Roman" w:cstheme="minorHAnsi"/>
        </w:rPr>
        <w:t>įranga</w:t>
      </w:r>
      <w:r w:rsidR="004C5D05" w:rsidRPr="004C5D05">
        <w:rPr>
          <w:rFonts w:eastAsia="Times New Roman" w:cstheme="minorHAnsi"/>
        </w:rPr>
        <w:t xml:space="preserve"> (toliau – pirkimo objektas).</w:t>
      </w:r>
    </w:p>
    <w:p w14:paraId="49B1DD57" w14:textId="7C8416EA" w:rsidR="00E93F89" w:rsidRPr="00F659F9" w:rsidRDefault="00D95B0D" w:rsidP="00F30AF6">
      <w:pPr>
        <w:pStyle w:val="Betarp"/>
        <w:numPr>
          <w:ilvl w:val="1"/>
          <w:numId w:val="5"/>
        </w:numPr>
        <w:ind w:left="0" w:firstLine="567"/>
        <w:contextualSpacing/>
        <w:jc w:val="both"/>
        <w:rPr>
          <w:rFonts w:cstheme="minorHAnsi"/>
        </w:rPr>
      </w:pPr>
      <w:r w:rsidRPr="00F30AF6">
        <w:rPr>
          <w:rFonts w:cstheme="minorHAnsi"/>
        </w:rPr>
        <w:t>P</w:t>
      </w:r>
      <w:r w:rsidR="00B41C66" w:rsidRPr="00F30AF6">
        <w:rPr>
          <w:rFonts w:cstheme="minorHAnsi"/>
        </w:rPr>
        <w:t xml:space="preserve">irkimo objektas </w:t>
      </w:r>
      <w:r w:rsidR="00EA157E" w:rsidRPr="00F30AF6">
        <w:rPr>
          <w:rFonts w:cstheme="minorHAnsi"/>
        </w:rPr>
        <w:t>neskaidomas į dalis</w:t>
      </w:r>
      <w:r w:rsidR="00B41C66" w:rsidRPr="00F30AF6">
        <w:rPr>
          <w:rFonts w:cstheme="minorHAnsi"/>
        </w:rPr>
        <w:t>,</w:t>
      </w:r>
      <w:r w:rsidR="00627CE5" w:rsidRPr="00F30AF6">
        <w:rPr>
          <w:rFonts w:cstheme="minorHAnsi"/>
        </w:rPr>
        <w:t xml:space="preserve"> dėl techninių ir technologinių priežasčių, siekiant užtikrinti perkamos įrangos vientisumą, visišką suderinamumą ir operacinį efektyvumą</w:t>
      </w:r>
      <w:r w:rsidR="00A018BD" w:rsidRPr="00F30AF6">
        <w:rPr>
          <w:rFonts w:cstheme="minorHAnsi"/>
        </w:rPr>
        <w:t>: p</w:t>
      </w:r>
      <w:r w:rsidR="00DD37DC" w:rsidRPr="00F30AF6">
        <w:rPr>
          <w:rFonts w:cstheme="minorHAnsi"/>
        </w:rPr>
        <w:t>erkami</w:t>
      </w:r>
      <w:r w:rsidR="00410C8A" w:rsidRPr="00F30AF6">
        <w:rPr>
          <w:rFonts w:cstheme="minorHAnsi"/>
        </w:rPr>
        <w:t xml:space="preserve"> dviejų</w:t>
      </w:r>
      <w:r w:rsidR="00627CE5" w:rsidRPr="00F30AF6">
        <w:rPr>
          <w:rFonts w:cstheme="minorHAnsi"/>
        </w:rPr>
        <w:t xml:space="preserve"> tipų </w:t>
      </w:r>
      <w:r w:rsidR="000C6A5C">
        <w:rPr>
          <w:rFonts w:cstheme="minorHAnsi"/>
        </w:rPr>
        <w:t xml:space="preserve">bepiločių orlaivių </w:t>
      </w:r>
      <w:r w:rsidR="00EB5489">
        <w:rPr>
          <w:rFonts w:cstheme="minorHAnsi"/>
        </w:rPr>
        <w:t xml:space="preserve"> komplektai, kurie</w:t>
      </w:r>
      <w:r w:rsidR="00627CE5" w:rsidRPr="00F30AF6">
        <w:rPr>
          <w:rFonts w:cstheme="minorHAnsi"/>
        </w:rPr>
        <w:t xml:space="preserve"> yra valdomi bendra valdymo</w:t>
      </w:r>
      <w:r w:rsidR="007E7AB4">
        <w:rPr>
          <w:rFonts w:cstheme="minorHAnsi"/>
        </w:rPr>
        <w:t xml:space="preserve"> </w:t>
      </w:r>
      <w:r w:rsidR="005062BF">
        <w:rPr>
          <w:rFonts w:cstheme="minorHAnsi"/>
        </w:rPr>
        <w:t>įranga</w:t>
      </w:r>
      <w:r w:rsidR="00A018BD" w:rsidRPr="00F30AF6">
        <w:rPr>
          <w:rFonts w:cstheme="minorHAnsi"/>
        </w:rPr>
        <w:t xml:space="preserve"> ir </w:t>
      </w:r>
      <w:r w:rsidR="00627CE5" w:rsidRPr="00F30AF6">
        <w:rPr>
          <w:rFonts w:cstheme="minorHAnsi"/>
        </w:rPr>
        <w:t>jų atskyrimas į skirtingas pirkimo dalis sukeltų techninio nesuderinamumo riziką</w:t>
      </w:r>
      <w:r w:rsidR="00461E6D" w:rsidRPr="00F30AF6">
        <w:rPr>
          <w:rFonts w:cstheme="minorHAnsi"/>
        </w:rPr>
        <w:t xml:space="preserve"> - s</w:t>
      </w:r>
      <w:r w:rsidR="00627CE5" w:rsidRPr="00F30AF6">
        <w:rPr>
          <w:rFonts w:cstheme="minorHAnsi"/>
        </w:rPr>
        <w:t xml:space="preserve">kirtingų gamintojų ar tiekėjų siūlomi </w:t>
      </w:r>
      <w:r w:rsidR="00964CA4">
        <w:rPr>
          <w:rFonts w:cstheme="minorHAnsi"/>
        </w:rPr>
        <w:t>pirkimo objekt</w:t>
      </w:r>
      <w:r w:rsidR="005062BF">
        <w:rPr>
          <w:rFonts w:cstheme="minorHAnsi"/>
        </w:rPr>
        <w:t>o elementai</w:t>
      </w:r>
      <w:r w:rsidR="00627CE5" w:rsidRPr="00F30AF6">
        <w:rPr>
          <w:rFonts w:cstheme="minorHAnsi"/>
        </w:rPr>
        <w:t xml:space="preserve"> gali nepalaikyti tos pačios valdymo įrangos, radijo dažnių, šifravimo protokolų ar telemetrijos duomenų perdavimo sistemų</w:t>
      </w:r>
      <w:r w:rsidR="005062BF">
        <w:rPr>
          <w:rFonts w:cstheme="minorHAnsi"/>
        </w:rPr>
        <w:t>,</w:t>
      </w:r>
      <w:r w:rsidR="00AB101C" w:rsidRPr="00F30AF6">
        <w:rPr>
          <w:rFonts w:cstheme="minorHAnsi"/>
        </w:rPr>
        <w:t xml:space="preserve"> </w:t>
      </w:r>
      <w:r w:rsidR="00627CE5" w:rsidRPr="00F30AF6">
        <w:rPr>
          <w:rFonts w:cstheme="minorHAnsi"/>
        </w:rPr>
        <w:t>o tiekėja</w:t>
      </w:r>
      <w:r w:rsidR="005062BF">
        <w:rPr>
          <w:rFonts w:cstheme="minorHAnsi"/>
        </w:rPr>
        <w:t>i</w:t>
      </w:r>
      <w:r w:rsidR="00627CE5" w:rsidRPr="00F30AF6">
        <w:rPr>
          <w:rFonts w:cstheme="minorHAnsi"/>
        </w:rPr>
        <w:t xml:space="preserve"> </w:t>
      </w:r>
      <w:r w:rsidR="002466D7">
        <w:rPr>
          <w:rFonts w:cstheme="minorHAnsi"/>
        </w:rPr>
        <w:t>ne</w:t>
      </w:r>
      <w:r w:rsidR="00627CE5" w:rsidRPr="00F30AF6">
        <w:rPr>
          <w:rFonts w:cstheme="minorHAnsi"/>
        </w:rPr>
        <w:t>prisiim</w:t>
      </w:r>
      <w:r w:rsidR="002466D7">
        <w:rPr>
          <w:rFonts w:cstheme="minorHAnsi"/>
        </w:rPr>
        <w:t>tų</w:t>
      </w:r>
      <w:r w:rsidR="00627CE5" w:rsidRPr="00F30AF6">
        <w:rPr>
          <w:rFonts w:cstheme="minorHAnsi"/>
        </w:rPr>
        <w:t xml:space="preserve"> atsakomyb</w:t>
      </w:r>
      <w:r w:rsidR="002466D7">
        <w:rPr>
          <w:rFonts w:cstheme="minorHAnsi"/>
        </w:rPr>
        <w:t>ės</w:t>
      </w:r>
      <w:r w:rsidR="00627CE5" w:rsidRPr="00F30AF6">
        <w:rPr>
          <w:rFonts w:cstheme="minorHAnsi"/>
        </w:rPr>
        <w:t xml:space="preserve"> už galutinės sistemos veikimą.</w:t>
      </w:r>
      <w:r w:rsidR="00F30AF6" w:rsidRPr="00F30AF6">
        <w:rPr>
          <w:rFonts w:cstheme="minorHAnsi"/>
        </w:rPr>
        <w:t xml:space="preserve"> </w:t>
      </w:r>
      <w:r w:rsidR="00844A03" w:rsidRPr="00F30AF6">
        <w:rPr>
          <w:rFonts w:cstheme="minorHAnsi"/>
        </w:rPr>
        <w:t>P</w:t>
      </w:r>
      <w:r w:rsidR="00EA157E">
        <w:rPr>
          <w:rFonts w:cstheme="minorHAnsi"/>
        </w:rPr>
        <w:t>irkimo objekto</w:t>
      </w:r>
      <w:r w:rsidR="00B41C66" w:rsidRPr="00F659F9">
        <w:rPr>
          <w:rFonts w:cstheme="minorHAnsi"/>
        </w:rPr>
        <w:t xml:space="preserve"> apimt</w:t>
      </w:r>
      <w:r w:rsidR="00EA157E">
        <w:rPr>
          <w:rFonts w:cstheme="minorHAnsi"/>
        </w:rPr>
        <w:t>i</w:t>
      </w:r>
      <w:r w:rsidR="00B41C66" w:rsidRPr="00F659F9">
        <w:rPr>
          <w:rFonts w:cstheme="minorHAnsi"/>
        </w:rPr>
        <w:t xml:space="preserve">s ir dalykas, reikalavimai </w:t>
      </w:r>
      <w:r w:rsidR="006D0D4C" w:rsidRPr="00F659F9">
        <w:rPr>
          <w:rFonts w:cstheme="minorHAnsi"/>
        </w:rPr>
        <w:t xml:space="preserve">ir techninė specifikacija </w:t>
      </w:r>
      <w:r w:rsidR="00B41C66" w:rsidRPr="00F659F9">
        <w:rPr>
          <w:rFonts w:cstheme="minorHAnsi"/>
        </w:rPr>
        <w:t xml:space="preserve">apibrėžti </w:t>
      </w:r>
      <w:bookmarkStart w:id="6" w:name="_Hlk91152632"/>
      <w:r w:rsidR="00A80D01" w:rsidRPr="00F659F9">
        <w:rPr>
          <w:rFonts w:cstheme="minorHAnsi"/>
        </w:rPr>
        <w:t xml:space="preserve">specialiųjų </w:t>
      </w:r>
      <w:r w:rsidR="006773B6" w:rsidRPr="00F659F9">
        <w:rPr>
          <w:rFonts w:cstheme="minorHAnsi"/>
        </w:rPr>
        <w:t xml:space="preserve">pirkimo sąlygų </w:t>
      </w:r>
      <w:r w:rsidR="00D9487F" w:rsidRPr="00F659F9">
        <w:rPr>
          <w:rFonts w:cstheme="minorHAnsi"/>
          <w:b/>
          <w:bCs/>
        </w:rPr>
        <w:t>1</w:t>
      </w:r>
      <w:r w:rsidR="009E4E39" w:rsidRPr="00F659F9">
        <w:rPr>
          <w:rFonts w:cstheme="minorHAnsi"/>
          <w:b/>
          <w:bCs/>
        </w:rPr>
        <w:t xml:space="preserve"> </w:t>
      </w:r>
      <w:r w:rsidR="00BC4C89" w:rsidRPr="00F659F9">
        <w:rPr>
          <w:rFonts w:cstheme="minorHAnsi"/>
          <w:b/>
          <w:bCs/>
        </w:rPr>
        <w:t xml:space="preserve">ir 9 </w:t>
      </w:r>
      <w:r w:rsidR="009E4E39" w:rsidRPr="00F659F9">
        <w:rPr>
          <w:rFonts w:cstheme="minorHAnsi"/>
          <w:b/>
          <w:bCs/>
        </w:rPr>
        <w:t>pried</w:t>
      </w:r>
      <w:r w:rsidR="00BC4C89" w:rsidRPr="00F659F9">
        <w:rPr>
          <w:rFonts w:cstheme="minorHAnsi"/>
          <w:b/>
          <w:bCs/>
        </w:rPr>
        <w:t>uos</w:t>
      </w:r>
      <w:r w:rsidR="009E4E39" w:rsidRPr="00F659F9">
        <w:rPr>
          <w:rFonts w:cstheme="minorHAnsi"/>
          <w:b/>
          <w:bCs/>
        </w:rPr>
        <w:t>e</w:t>
      </w:r>
      <w:bookmarkEnd w:id="6"/>
      <w:r w:rsidR="00F964EF">
        <w:rPr>
          <w:rFonts w:cstheme="minorHAnsi"/>
          <w:b/>
          <w:bCs/>
        </w:rPr>
        <w:t>.</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130437"/>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13043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2613043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613044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4578468"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004F571E">
        <w:rPr>
          <w:u w:val="single"/>
        </w:rPr>
        <w:t>tiekėjo pasirašytas</w:t>
      </w:r>
      <w:r w:rsidRPr="127DD6E8">
        <w:t xml:space="preserve">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1CAC938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2C1FA1">
        <w:rPr>
          <w:rFonts w:cstheme="minorHAnsi"/>
          <w:iCs/>
        </w:rPr>
        <w:t xml:space="preserve"> </w:t>
      </w:r>
      <w:r w:rsidR="008E480D">
        <w:rPr>
          <w:rFonts w:cstheme="minorHAnsi"/>
          <w:iCs/>
        </w:rPr>
        <w:t xml:space="preserve">užpildyti ir </w:t>
      </w:r>
      <w:r w:rsidR="00BB1D29">
        <w:rPr>
          <w:rFonts w:cstheme="minorHAnsi"/>
          <w:iCs/>
        </w:rPr>
        <w:t>pasirašyti 6 priedas bei 7 arba 8 priedai.</w:t>
      </w:r>
      <w:r w:rsidR="00D17DE4">
        <w:rPr>
          <w:rFonts w:cstheme="minorHAnsi"/>
          <w:iCs/>
        </w:rPr>
        <w:t xml:space="preserve"> </w:t>
      </w:r>
    </w:p>
    <w:p w14:paraId="7583D39C" w14:textId="3C3EFE34"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w:t>
      </w:r>
      <w:r w:rsidR="00D51F02">
        <w:rPr>
          <w:rFonts w:cstheme="minorHAnsi"/>
        </w:rPr>
        <w:t>.</w:t>
      </w:r>
      <w:r w:rsidR="00E1198C" w:rsidRPr="00A01985">
        <w:rPr>
          <w:rFonts w:cstheme="minorHAnsi"/>
        </w:rPr>
        <w:t xml:space="preserve"> </w:t>
      </w:r>
      <w:r w:rsidR="007E772E" w:rsidRPr="00A01985">
        <w:rPr>
          <w:rFonts w:eastAsia="Calibri"/>
        </w:rPr>
        <w:t>Tiekėjo deklaracija, jog techninėje specifikacijoje nurodyti reikalavimai</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8FBED1" w14:textId="77777777" w:rsidR="00585A05" w:rsidRPr="00585A05" w:rsidRDefault="00585A05" w:rsidP="00585A05">
      <w:pPr>
        <w:pStyle w:val="Sraopastraipa"/>
        <w:numPr>
          <w:ilvl w:val="1"/>
          <w:numId w:val="9"/>
        </w:numPr>
        <w:ind w:left="0" w:firstLine="567"/>
        <w:jc w:val="both"/>
      </w:pPr>
      <w:r w:rsidRPr="00585A05">
        <w:t>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parengti ne lietuvių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13044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13044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13044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13964CE9" w:rsidR="007B0DD4" w:rsidRPr="000A16EB" w:rsidRDefault="00C33D17" w:rsidP="007B0DD4">
      <w:pPr>
        <w:pStyle w:val="Sraopastraipa"/>
        <w:numPr>
          <w:ilvl w:val="1"/>
          <w:numId w:val="9"/>
        </w:numPr>
        <w:spacing w:after="0" w:line="20" w:lineRule="atLeast"/>
        <w:ind w:left="0" w:firstLine="709"/>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 </w:t>
      </w:r>
      <w:r>
        <w:rPr>
          <w:b/>
          <w:bCs/>
          <w:color w:val="000000" w:themeColor="text1"/>
        </w:rPr>
        <w:t>į</w:t>
      </w:r>
      <w:r w:rsidRPr="006722D3">
        <w:rPr>
          <w:b/>
          <w:bCs/>
          <w:color w:val="000000" w:themeColor="text1"/>
        </w:rPr>
        <w:t>kain</w:t>
      </w:r>
      <w:r>
        <w:rPr>
          <w:b/>
          <w:bCs/>
          <w:color w:val="000000" w:themeColor="text1"/>
        </w:rPr>
        <w:t>io</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023DD5AF" w:rsidR="00FD2441" w:rsidRPr="00A54E1E" w:rsidRDefault="00FD2441"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 </w:t>
      </w:r>
      <w:r w:rsidR="00C70122" w:rsidRPr="00A54E1E">
        <w:rPr>
          <w:rFonts w:eastAsiaTheme="minorHAnsi" w:cstheme="minorHAnsi"/>
          <w:bCs/>
        </w:rPr>
        <w:t xml:space="preserve">jei </w:t>
      </w:r>
      <w:r w:rsidRPr="00A54E1E">
        <w:rPr>
          <w:rFonts w:eastAsiaTheme="minorHAnsi" w:cstheme="minorHAnsi"/>
          <w:bCs/>
        </w:rPr>
        <w:t>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613044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14C815E1"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613044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44CDADD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p>
    <w:p w14:paraId="560AD197" w14:textId="2191F34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3536E63C" w14:textId="03249E3E"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4 priedas „Tiekėjų kvalifikacijos reikalavimai ir reikalaujami kokybės bei aplinkos apsaugos vadybos sistemų standartai“</w:t>
      </w:r>
    </w:p>
    <w:p w14:paraId="162B4F29" w14:textId="2ED7742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5 priedas „EBVPD“ (XML formatu)</w:t>
      </w:r>
    </w:p>
    <w:p w14:paraId="168896B0" w14:textId="1A9109BE"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lastRenderedPageBreak/>
        <w:t>Pirkimo sąlygų 6 priedas „Atitikties nacionalinio saugumo reikalavimams deklaracija“</w:t>
      </w:r>
      <w:r w:rsidRPr="001B425C">
        <w:rPr>
          <w:rFonts w:eastAsia="Calibri" w:cstheme="minorHAnsi"/>
        </w:rPr>
        <w:tab/>
      </w:r>
    </w:p>
    <w:p w14:paraId="110999A9" w14:textId="492F804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7 priedas „Tiekėjo deklaracija dėl atitikties Reglamento nuostatoms juridiniam asmeniui“</w:t>
      </w:r>
    </w:p>
    <w:p w14:paraId="385892F4" w14:textId="3E5853B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8 priedas „Tiekėjo deklaracija dėl atitikties Reglamento nuostatoms fiziniam asmeniui“</w:t>
      </w:r>
    </w:p>
    <w:p w14:paraId="2019DBE0" w14:textId="77777777"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9 priedas „Sutarties projekt</w:t>
      </w:r>
      <w:r>
        <w:rPr>
          <w:rFonts w:eastAsia="Calibri" w:cstheme="minorHAnsi"/>
        </w:rPr>
        <w:t>as</w:t>
      </w:r>
      <w:r w:rsidRPr="001B425C">
        <w:rPr>
          <w:rFonts w:eastAsia="Calibri" w:cstheme="minorHAnsi"/>
        </w:rPr>
        <w:t>“</w:t>
      </w:r>
    </w:p>
    <w:p w14:paraId="30CCB2B5" w14:textId="77777777"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10 priedas „Terminai“</w:t>
      </w:r>
    </w:p>
    <w:p w14:paraId="023D3FD4" w14:textId="77777777" w:rsidR="00E2154E" w:rsidRDefault="00E2154E" w:rsidP="008D402D">
      <w:pPr>
        <w:keepNext/>
        <w:keepLines/>
        <w:spacing w:before="120" w:after="0" w:line="240" w:lineRule="auto"/>
        <w:ind w:left="5670"/>
        <w:outlineLvl w:val="1"/>
        <w:rPr>
          <w:rFonts w:eastAsia="Calibri" w:cstheme="minorHAnsi"/>
          <w:color w:val="0070C0"/>
        </w:rPr>
      </w:pPr>
      <w:r>
        <w:rPr>
          <w:rFonts w:eastAsia="Calibri" w:cstheme="minorHAnsi"/>
          <w:color w:val="0070C0"/>
        </w:rPr>
        <w:br w:type="page"/>
      </w:r>
    </w:p>
    <w:p w14:paraId="321616DE" w14:textId="62EB9197" w:rsidR="008D402D" w:rsidRPr="00AB17D4" w:rsidRDefault="008D402D" w:rsidP="008D402D">
      <w:pPr>
        <w:keepNext/>
        <w:keepLines/>
        <w:spacing w:before="120" w:after="0" w:line="240" w:lineRule="auto"/>
        <w:ind w:left="5670"/>
        <w:outlineLvl w:val="1"/>
        <w:rPr>
          <w:rFonts w:eastAsia="Calibri" w:cstheme="minorHAnsi"/>
          <w:color w:val="0070C0"/>
        </w:rPr>
      </w:pPr>
      <w:bookmarkStart w:id="43" w:name="_Toc226130446"/>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bookmarkEnd w:id="43"/>
    </w:p>
    <w:p w14:paraId="79DF53DB" w14:textId="77777777" w:rsidR="008D402D" w:rsidRPr="008D402D" w:rsidRDefault="008D402D" w:rsidP="008D402D"/>
    <w:p w14:paraId="454980B1" w14:textId="76BD62D3" w:rsidR="004871C2" w:rsidRPr="00AB17D4" w:rsidRDefault="00B505C9" w:rsidP="004871C2">
      <w:pPr>
        <w:spacing w:after="120"/>
        <w:ind w:firstLine="397"/>
        <w:jc w:val="center"/>
        <w:rPr>
          <w:rFonts w:eastAsia="Times New Roman" w:cstheme="minorHAnsi"/>
          <w:sz w:val="22"/>
          <w:szCs w:val="22"/>
          <w:lang w:eastAsia="en-US"/>
        </w:rPr>
      </w:pPr>
      <w:r>
        <w:rPr>
          <w:rFonts w:eastAsia="Times New Roman" w:cstheme="minorHAnsi"/>
          <w:lang w:eastAsia="en-US"/>
        </w:rPr>
        <w:t>P</w:t>
      </w:r>
      <w:r w:rsidR="004871C2" w:rsidRPr="00AB17D4">
        <w:rPr>
          <w:rFonts w:eastAsia="Times New Roman" w:cstheme="minorHAnsi"/>
          <w:lang w:eastAsia="en-US"/>
        </w:rPr>
        <w:t>ateikiama atskir</w:t>
      </w:r>
      <w:r>
        <w:rPr>
          <w:rFonts w:eastAsia="Times New Roman" w:cstheme="minorHAnsi"/>
          <w:lang w:eastAsia="en-US"/>
        </w:rPr>
        <w:t>u</w:t>
      </w:r>
      <w:r w:rsidR="004871C2" w:rsidRPr="00AB17D4">
        <w:rPr>
          <w:rFonts w:eastAsia="Times New Roman" w:cstheme="minorHAnsi"/>
          <w:lang w:eastAsia="en-US"/>
        </w:rPr>
        <w:t xml:space="preserve"> dokument</w:t>
      </w:r>
      <w:r>
        <w:rPr>
          <w:rFonts w:eastAsia="Times New Roman" w:cstheme="minorHAnsi"/>
          <w:lang w:eastAsia="en-US"/>
        </w:rPr>
        <w:t>u</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4" w:name="_Toc226130447"/>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015E6EB4" w14:textId="77777777" w:rsidR="00DA6C00" w:rsidRDefault="00AB17D4" w:rsidP="00AB17D4">
      <w:pPr>
        <w:spacing w:after="120"/>
        <w:ind w:firstLine="397"/>
        <w:jc w:val="center"/>
        <w:rPr>
          <w:rFonts w:eastAsia="Times New Roman" w:cstheme="minorHAnsi"/>
          <w:lang w:eastAsia="en-US"/>
        </w:rPr>
        <w:sectPr w:rsidR="00DA6C00" w:rsidSect="008D402D">
          <w:footerReference w:type="first" r:id="rId12"/>
          <w:pgSz w:w="12240" w:h="15840"/>
          <w:pgMar w:top="1062" w:right="567" w:bottom="1134" w:left="1701" w:header="720" w:footer="720" w:gutter="0"/>
          <w:pgNumType w:start="22"/>
          <w:cols w:space="720"/>
          <w:titlePg/>
          <w:docGrid w:linePitch="360"/>
        </w:sectPr>
      </w:pPr>
      <w:r w:rsidRPr="00AB17D4">
        <w:rPr>
          <w:rFonts w:eastAsia="Times New Roman" w:cstheme="minorHAnsi"/>
          <w:lang w:eastAsia="en-US"/>
        </w:rPr>
        <w:t>Pateikiama atskiru dokumentu</w:t>
      </w: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5" w:name="_Ref38285444"/>
      <w:bookmarkStart w:id="46" w:name="_Ref38291496"/>
      <w:bookmarkStart w:id="47" w:name="_Toc2261304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4A7AF0">
      <w:pPr>
        <w:pStyle w:val="Paantrat"/>
        <w:jc w:val="center"/>
      </w:pPr>
      <w:r w:rsidRPr="00F0499F">
        <w:t>TIEKĖJŲ PAŠALINIMO PAGRINDAI</w:t>
      </w:r>
    </w:p>
    <w:p w14:paraId="0E56309D" w14:textId="77777777" w:rsidR="004C3DFB" w:rsidRPr="004C3DFB" w:rsidRDefault="004C3DFB" w:rsidP="004C3DFB">
      <w:pPr>
        <w:numPr>
          <w:ilvl w:val="0"/>
          <w:numId w:val="26"/>
        </w:numPr>
        <w:spacing w:after="0" w:line="240" w:lineRule="auto"/>
        <w:ind w:left="0" w:firstLine="851"/>
        <w:jc w:val="both"/>
        <w:rPr>
          <w:rFonts w:asciiTheme="majorHAnsi" w:hAnsiTheme="majorHAnsi" w:cstheme="majorHAnsi"/>
        </w:rPr>
      </w:pPr>
      <w:r w:rsidRPr="004C3DFB">
        <w:rPr>
          <w:rFonts w:asciiTheme="majorHAnsi" w:hAnsiTheme="majorHAnsi" w:cstheme="maj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B93A784" w14:textId="519D768F" w:rsidR="004C3DFB" w:rsidRPr="004C3DFB" w:rsidRDefault="004C3DFB" w:rsidP="004C3DFB">
      <w:pPr>
        <w:numPr>
          <w:ilvl w:val="0"/>
          <w:numId w:val="26"/>
        </w:numPr>
        <w:spacing w:after="0" w:line="240" w:lineRule="auto"/>
        <w:ind w:left="0" w:firstLine="851"/>
        <w:jc w:val="both"/>
        <w:rPr>
          <w:rFonts w:asciiTheme="majorHAnsi" w:hAnsiTheme="majorHAnsi" w:cstheme="majorHAnsi"/>
          <w:b/>
          <w:bCs/>
        </w:rPr>
      </w:pPr>
      <w:r w:rsidRPr="004C3DFB">
        <w:rPr>
          <w:rFonts w:asciiTheme="majorHAnsi" w:hAnsiTheme="majorHAnsi" w:cstheme="majorHAnsi"/>
        </w:rPr>
        <w:t xml:space="preserve">Pašalinimo pagrindai taikomi tiekėjui (kai pasiūlymą teikia ūkio subjektų grupė – visiems tos grupės nariams) ir ūkio subjektams, kurių pajėgumais tiekėjas remiasi. </w:t>
      </w:r>
    </w:p>
    <w:p w14:paraId="0A8E3A70" w14:textId="77777777" w:rsidR="004C3DFB" w:rsidRPr="004C3DFB" w:rsidRDefault="004C3DFB" w:rsidP="004C3DFB">
      <w:pPr>
        <w:numPr>
          <w:ilvl w:val="0"/>
          <w:numId w:val="26"/>
        </w:numPr>
        <w:spacing w:after="0" w:line="240" w:lineRule="auto"/>
        <w:ind w:left="0" w:firstLine="851"/>
        <w:jc w:val="both"/>
        <w:rPr>
          <w:rFonts w:asciiTheme="majorHAnsi" w:eastAsia="Verdana" w:hAnsiTheme="majorHAnsi" w:cstheme="majorHAnsi"/>
        </w:rPr>
      </w:pPr>
      <w:r w:rsidRPr="004C3DFB">
        <w:rPr>
          <w:rFonts w:asciiTheme="majorHAnsi" w:hAnsiTheme="majorHAnsi" w:cstheme="maj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C3DFB">
        <w:rPr>
          <w:rFonts w:asciiTheme="majorHAnsi" w:eastAsia="Verdana" w:hAnsiTheme="majorHAnsi" w:cstheme="majorHAnsi"/>
          <w:color w:val="000000" w:themeColor="text1"/>
        </w:rPr>
        <w:t xml:space="preserve">e nustatytų tiekėjo pašalinimo pagrindų, išskyrus VPĮ 46 straipsnio 10 dalyje nustatytus atvejus (tačiau atsižvelgiant į VPĮ 46 straipsnio 11 ir 12 dalių nuostatas). </w:t>
      </w:r>
    </w:p>
    <w:p w14:paraId="0D64991B" w14:textId="77777777" w:rsidR="004C3DFB" w:rsidRPr="004C3DFB" w:rsidRDefault="004C3DFB" w:rsidP="004C3DFB">
      <w:pPr>
        <w:numPr>
          <w:ilvl w:val="0"/>
          <w:numId w:val="26"/>
        </w:numPr>
        <w:spacing w:after="0" w:line="240" w:lineRule="auto"/>
        <w:ind w:left="0" w:firstLine="851"/>
        <w:jc w:val="both"/>
        <w:rPr>
          <w:rFonts w:asciiTheme="majorHAnsi" w:eastAsia="Verdana" w:hAnsiTheme="majorHAnsi" w:cstheme="majorHAnsi"/>
          <w:color w:val="000000" w:themeColor="text1"/>
        </w:rPr>
      </w:pPr>
      <w:r w:rsidRPr="004C3DFB">
        <w:rPr>
          <w:rFonts w:asciiTheme="majorHAnsi" w:eastAsia="Verdana" w:hAnsiTheme="majorHAnsi" w:cstheme="maj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52600C" w14:textId="77777777" w:rsidR="004C3DFB" w:rsidRPr="004C3DFB" w:rsidRDefault="004C3DFB" w:rsidP="004C3DFB">
      <w:pPr>
        <w:numPr>
          <w:ilvl w:val="0"/>
          <w:numId w:val="26"/>
        </w:numPr>
        <w:spacing w:after="0" w:line="240" w:lineRule="auto"/>
        <w:ind w:left="0" w:firstLine="851"/>
        <w:jc w:val="both"/>
        <w:rPr>
          <w:rFonts w:asciiTheme="majorHAnsi" w:hAnsiTheme="majorHAnsi" w:cstheme="majorHAnsi"/>
        </w:rPr>
      </w:pPr>
      <w:r w:rsidRPr="004C3DFB">
        <w:rPr>
          <w:rFonts w:asciiTheme="majorHAnsi" w:eastAsia="Verdana" w:hAnsiTheme="majorHAnsi" w:cstheme="maj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C3DFB">
        <w:rPr>
          <w:rFonts w:asciiTheme="majorHAnsi" w:hAnsiTheme="majorHAnsi" w:cstheme="majorHAnsi"/>
        </w:rPr>
        <w:t xml:space="preserve">mentai, kuriuos turi pateikti Lietuvos Respublikoje registruoti tiekėjai. Dėl dokumentų, kuriuos turi pateikti užsienio šalių tiekėjai, informaciją Perkančioji organizacija pasitikrina „e-Certis“, adresu </w:t>
      </w:r>
      <w:hyperlink r:id="rId13" w:history="1">
        <w:r w:rsidRPr="004C3DFB">
          <w:rPr>
            <w:rFonts w:asciiTheme="majorHAnsi" w:eastAsia="Calibri" w:hAnsiTheme="majorHAnsi" w:cstheme="majorHAnsi"/>
          </w:rPr>
          <w:t>https://ec.europa.eu/tools/ecertis/</w:t>
        </w:r>
      </w:hyperlink>
      <w:r w:rsidRPr="004C3DFB">
        <w:rPr>
          <w:rFonts w:asciiTheme="majorHAnsi" w:hAnsiTheme="majorHAnsi" w:cstheme="majorHAnsi"/>
        </w:rPr>
        <w:t xml:space="preserve">. </w:t>
      </w:r>
    </w:p>
    <w:p w14:paraId="5E3B91E3" w14:textId="77777777" w:rsidR="004C3DFB" w:rsidRPr="004C3DFB" w:rsidRDefault="004C3DFB" w:rsidP="004C3DFB">
      <w:pPr>
        <w:numPr>
          <w:ilvl w:val="0"/>
          <w:numId w:val="26"/>
        </w:numPr>
        <w:spacing w:after="0" w:line="240" w:lineRule="auto"/>
        <w:ind w:left="0" w:firstLine="851"/>
        <w:jc w:val="both"/>
        <w:rPr>
          <w:rFonts w:asciiTheme="majorHAnsi" w:hAnsiTheme="majorHAnsi" w:cstheme="majorHAnsi"/>
        </w:rPr>
      </w:pPr>
      <w:r w:rsidRPr="004C3DFB">
        <w:rPr>
          <w:rFonts w:asciiTheme="majorHAnsi" w:hAnsiTheme="majorHAnsi" w:cstheme="majorHAnsi"/>
        </w:rPr>
        <w:t>Perkančioji organizacija nereikalauja iš tiekėjo pateikti dokumentų, patvirtinančių jo pašalinimo pagrindų nebuvimą, jeigu ji:</w:t>
      </w:r>
    </w:p>
    <w:p w14:paraId="2E589007" w14:textId="77777777" w:rsidR="004C3DFB" w:rsidRPr="004C3DFB" w:rsidRDefault="004C3DFB" w:rsidP="004C3DFB">
      <w:pPr>
        <w:numPr>
          <w:ilvl w:val="1"/>
          <w:numId w:val="26"/>
        </w:numPr>
        <w:spacing w:after="0" w:line="240" w:lineRule="auto"/>
        <w:ind w:left="0" w:firstLine="851"/>
        <w:jc w:val="both"/>
        <w:rPr>
          <w:rFonts w:asciiTheme="majorHAnsi" w:hAnsiTheme="majorHAnsi" w:cstheme="majorHAnsi"/>
        </w:rPr>
      </w:pPr>
      <w:r w:rsidRPr="004C3DFB">
        <w:rPr>
          <w:rFonts w:asciiTheme="majorHAnsi" w:hAnsiTheme="majorHAnsi" w:cstheme="maj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9A18DD" w14:textId="77777777" w:rsidR="004C3DFB" w:rsidRPr="004C3DFB" w:rsidRDefault="004C3DFB" w:rsidP="004C3DFB">
      <w:pPr>
        <w:numPr>
          <w:ilvl w:val="1"/>
          <w:numId w:val="26"/>
        </w:numPr>
        <w:spacing w:after="0" w:line="240" w:lineRule="auto"/>
        <w:ind w:left="0" w:firstLine="851"/>
        <w:jc w:val="both"/>
        <w:rPr>
          <w:rFonts w:asciiTheme="majorHAnsi" w:hAnsiTheme="majorHAnsi" w:cstheme="majorHAnsi"/>
        </w:rPr>
      </w:pPr>
      <w:r w:rsidRPr="004C3DFB">
        <w:rPr>
          <w:rFonts w:asciiTheme="majorHAnsi" w:hAnsiTheme="majorHAnsi" w:cstheme="majorHAnsi"/>
        </w:rPr>
        <w:t>šiuos dokumentus jau turi iš ankstesnių pirkimo procedūrų, jeigu šiuose dokumentuose nurodyta informacija vis dar yra aktuali (dokumentas išduotas prieš ne daugiau dienų, negu nurodyta atitinkamoje žemiau esančios lentelės eilutėje).</w:t>
      </w:r>
    </w:p>
    <w:p w14:paraId="30B8923B" w14:textId="77777777" w:rsidR="004C3DFB" w:rsidRPr="004C3DFB" w:rsidRDefault="004C3DFB" w:rsidP="004C3DFB">
      <w:pPr>
        <w:numPr>
          <w:ilvl w:val="0"/>
          <w:numId w:val="26"/>
        </w:numPr>
        <w:spacing w:after="0" w:line="240" w:lineRule="auto"/>
        <w:ind w:left="0" w:firstLine="851"/>
        <w:jc w:val="both"/>
        <w:rPr>
          <w:rFonts w:asciiTheme="majorHAnsi" w:hAnsiTheme="majorHAnsi" w:cstheme="majorHAnsi"/>
        </w:rPr>
      </w:pPr>
      <w:r w:rsidRPr="004C3DFB">
        <w:rPr>
          <w:rFonts w:asciiTheme="majorHAnsi" w:hAnsiTheme="majorHAnsi" w:cstheme="maj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3CEA0E6" w14:textId="77777777" w:rsidR="004C3DFB" w:rsidRPr="004C3DFB" w:rsidRDefault="004C3DFB" w:rsidP="004C3DFB">
      <w:pPr>
        <w:numPr>
          <w:ilvl w:val="1"/>
          <w:numId w:val="26"/>
        </w:numPr>
        <w:spacing w:after="0" w:line="240" w:lineRule="auto"/>
        <w:ind w:left="0" w:firstLine="851"/>
        <w:jc w:val="both"/>
        <w:rPr>
          <w:rFonts w:asciiTheme="majorHAnsi" w:hAnsiTheme="majorHAnsi" w:cstheme="majorHAnsi"/>
        </w:rPr>
      </w:pPr>
      <w:r w:rsidRPr="004C3DFB">
        <w:rPr>
          <w:rFonts w:asciiTheme="majorHAnsi" w:hAnsiTheme="majorHAnsi" w:cstheme="majorHAnsi"/>
        </w:rPr>
        <w:t>priesaikos deklaracija;</w:t>
      </w:r>
    </w:p>
    <w:p w14:paraId="18FF6BA0" w14:textId="77777777" w:rsidR="004C3DFB" w:rsidRPr="004C3DFB" w:rsidRDefault="004C3DFB" w:rsidP="004C3DFB">
      <w:pPr>
        <w:ind w:firstLine="851"/>
        <w:jc w:val="both"/>
        <w:rPr>
          <w:rFonts w:asciiTheme="majorHAnsi" w:hAnsiTheme="majorHAnsi" w:cstheme="majorHAnsi"/>
        </w:rPr>
      </w:pPr>
      <w:r w:rsidRPr="004C3DFB">
        <w:rPr>
          <w:rFonts w:asciiTheme="majorHAnsi" w:hAnsiTheme="majorHAnsi" w:cstheme="maj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A74D6" w:rsidRDefault="004A7AF0" w:rsidP="004A7AF0"/>
    <w:p w14:paraId="473C82D9" w14:textId="77777777" w:rsidR="00AB17D4" w:rsidRPr="00AB17D4" w:rsidRDefault="00AB17D4" w:rsidP="00AB17D4">
      <w:pPr>
        <w:spacing w:after="120"/>
        <w:ind w:firstLine="397"/>
        <w:jc w:val="center"/>
        <w:rPr>
          <w:rFonts w:eastAsia="Times New Roman" w:cstheme="minorHAnsi"/>
          <w:sz w:val="22"/>
          <w:szCs w:val="22"/>
          <w:lang w:eastAsia="en-US"/>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62AA5" w:rsidRPr="00062AA5" w14:paraId="7B889D0E"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9DCB69" w14:textId="77777777" w:rsidR="00062AA5" w:rsidRPr="00062AA5" w:rsidRDefault="00062AA5" w:rsidP="00062AA5">
            <w:pPr>
              <w:spacing w:after="0" w:line="240" w:lineRule="auto"/>
              <w:ind w:left="32"/>
              <w:jc w:val="center"/>
              <w:rPr>
                <w:rFonts w:asciiTheme="majorHAnsi" w:hAnsiTheme="majorHAnsi" w:cstheme="majorHAnsi"/>
                <w:b/>
                <w:bCs/>
              </w:rPr>
            </w:pPr>
            <w:r w:rsidRPr="00062AA5">
              <w:rPr>
                <w:rFonts w:asciiTheme="majorHAnsi" w:hAnsiTheme="majorHAnsi" w:cstheme="maj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916FBD" w14:textId="77777777" w:rsidR="00062AA5" w:rsidRPr="00062AA5" w:rsidRDefault="00062AA5" w:rsidP="00062AA5">
            <w:pPr>
              <w:spacing w:after="0" w:line="240" w:lineRule="auto"/>
              <w:jc w:val="center"/>
              <w:rPr>
                <w:rFonts w:asciiTheme="majorHAnsi" w:hAnsiTheme="majorHAnsi" w:cstheme="majorHAnsi"/>
                <w:bCs/>
                <w:lang w:eastAsia="en-US"/>
              </w:rPr>
            </w:pPr>
            <w:r w:rsidRPr="00062AA5">
              <w:rPr>
                <w:rFonts w:asciiTheme="majorHAnsi" w:hAnsiTheme="majorHAnsi" w:cstheme="maj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784B0C" w14:textId="77777777" w:rsidR="00062AA5" w:rsidRPr="00062AA5" w:rsidRDefault="00062AA5" w:rsidP="00062AA5">
            <w:pPr>
              <w:spacing w:after="0" w:line="240" w:lineRule="auto"/>
              <w:jc w:val="center"/>
              <w:rPr>
                <w:rFonts w:asciiTheme="majorHAnsi" w:eastAsia="Yu Mincho" w:hAnsiTheme="majorHAnsi" w:cstheme="majorHAnsi"/>
                <w:b/>
                <w:bCs/>
              </w:rPr>
            </w:pPr>
            <w:r w:rsidRPr="00062AA5">
              <w:rPr>
                <w:rFonts w:asciiTheme="majorHAnsi" w:eastAsia="Yu Mincho" w:hAnsiTheme="majorHAnsi" w:cstheme="maj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E3FDB4" w14:textId="77777777" w:rsidR="00062AA5" w:rsidRPr="00062AA5" w:rsidRDefault="00062AA5" w:rsidP="00062AA5">
            <w:pPr>
              <w:spacing w:after="0" w:line="240" w:lineRule="auto"/>
              <w:jc w:val="center"/>
              <w:rPr>
                <w:rFonts w:asciiTheme="majorHAnsi" w:hAnsiTheme="majorHAnsi" w:cstheme="majorHAnsi"/>
                <w:bCs/>
                <w:iCs/>
                <w:lang w:eastAsia="en-US"/>
              </w:rPr>
            </w:pPr>
            <w:r w:rsidRPr="00062AA5">
              <w:rPr>
                <w:rFonts w:asciiTheme="majorHAnsi" w:hAnsiTheme="majorHAnsi" w:cstheme="majorHAnsi"/>
                <w:b/>
              </w:rPr>
              <w:t>Pašalinimo pagrindų nebuvimą įrodantys dokumentai</w:t>
            </w:r>
          </w:p>
        </w:tc>
      </w:tr>
      <w:tr w:rsidR="00062AA5" w:rsidRPr="00062AA5" w14:paraId="77CF2604"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E2AE8"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D3D5"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lang w:eastAsia="en-US"/>
              </w:rPr>
              <w:t>Tiekėjas arba jo atsakingas asmuo, nurodytas VPĮ 46 straipsnio 2 dalies 2 punkte, nuteistas už šią nusikalstamą veiką:</w:t>
            </w:r>
          </w:p>
          <w:p w14:paraId="1F8B6C25"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1) dalyvavimą nusikalstamame susivienijime, jo organizavimą ar vadovavimą jam;</w:t>
            </w:r>
          </w:p>
          <w:p w14:paraId="42C09225"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2) kyšininkavimą, prekybą poveikiu, papirkimą;</w:t>
            </w:r>
          </w:p>
          <w:p w14:paraId="70B372F3"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4DC87E"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4) nusikalstamą bankrotą;</w:t>
            </w:r>
          </w:p>
          <w:p w14:paraId="5611591F"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5) teroristinį ir su teroristine veikla susijusį nusikaltimą;</w:t>
            </w:r>
          </w:p>
          <w:p w14:paraId="7294E1CF"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6) nusikalstamu būdu gauto turto legalizavimą;</w:t>
            </w:r>
          </w:p>
          <w:p w14:paraId="54A7C373"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7) prekybą žmonėmis, vaiko pirkimą arba pardavimą;</w:t>
            </w:r>
          </w:p>
          <w:p w14:paraId="4301F95B"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8) kitos valstybės tiekėjo atliktą nusikaltimą, apibrėžtą Direktyvos 2014/24/ES 57 straipsnio 1 dalyje išvardytus Europos Sąjungos teisės aktus įgyvendinančiuose kitų valstybių teisės aktuose.</w:t>
            </w:r>
          </w:p>
          <w:p w14:paraId="3DC7E516" w14:textId="77777777" w:rsidR="00062AA5" w:rsidRPr="00062AA5" w:rsidRDefault="00062AA5" w:rsidP="00062AA5">
            <w:pPr>
              <w:spacing w:after="0" w:line="240" w:lineRule="auto"/>
              <w:jc w:val="both"/>
              <w:rPr>
                <w:rFonts w:asciiTheme="majorHAnsi" w:hAnsiTheme="majorHAnsi" w:cstheme="majorHAnsi"/>
                <w:b/>
                <w:bCs/>
                <w:lang w:eastAsia="en-US"/>
              </w:rPr>
            </w:pPr>
          </w:p>
          <w:p w14:paraId="38AC4C58"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Laikoma, kad tiekėjas arba jo atsakingas asmuo nuteistas už aukščiau nurodytą nusikalstamą veiką, kai dėl:</w:t>
            </w:r>
          </w:p>
          <w:p w14:paraId="44F98D28" w14:textId="77777777" w:rsidR="00062AA5" w:rsidRPr="00062AA5" w:rsidRDefault="00062AA5" w:rsidP="00062AA5">
            <w:pPr>
              <w:spacing w:after="0" w:line="240" w:lineRule="auto"/>
              <w:jc w:val="both"/>
              <w:rPr>
                <w:rFonts w:asciiTheme="majorHAnsi" w:hAnsiTheme="majorHAnsi" w:cstheme="majorHAnsi"/>
                <w:bCs/>
                <w:lang w:eastAsia="en-US"/>
              </w:rPr>
            </w:pPr>
            <w:r w:rsidRPr="00062AA5">
              <w:rPr>
                <w:rFonts w:asciiTheme="majorHAnsi" w:hAnsiTheme="majorHAnsi" w:cstheme="majorHAnsi"/>
                <w:bCs/>
                <w:lang w:eastAsia="en-US"/>
              </w:rPr>
              <w:t xml:space="preserve">1) tiekėjo, kuris yra fizinis asmuo, per pastaruosius 5 metus buvo priimtas ir įsiteisėjęs apkaltinamasis teismo </w:t>
            </w:r>
            <w:r w:rsidRPr="00062AA5">
              <w:rPr>
                <w:rFonts w:asciiTheme="majorHAnsi" w:hAnsiTheme="majorHAnsi" w:cstheme="majorHAnsi"/>
                <w:bCs/>
                <w:lang w:eastAsia="en-US"/>
              </w:rPr>
              <w:lastRenderedPageBreak/>
              <w:t>nuosprendis ir šis asmuo turi neišnykusį ar nepanaikintą teistumą;</w:t>
            </w:r>
          </w:p>
          <w:p w14:paraId="34A9126C"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2) tiekėjo, kuris yra juridinis asmuo, kita organizacija ar jos </w:t>
            </w:r>
            <w:r w:rsidRPr="00062AA5">
              <w:rPr>
                <w:rFonts w:asciiTheme="majorHAnsi" w:hAnsiTheme="majorHAnsi" w:cstheme="majorHAnsi"/>
                <w:b/>
                <w:bCs/>
              </w:rPr>
              <w:t>struktūrinis</w:t>
            </w:r>
            <w:r w:rsidRPr="00062AA5">
              <w:rPr>
                <w:rFonts w:asciiTheme="majorHAnsi" w:hAnsiTheme="majorHAnsi" w:cstheme="maj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34795F"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 xml:space="preserve">3) tiekėjo, kuris yra juridinis asmuo, kita organizacija ar jos </w:t>
            </w:r>
            <w:r w:rsidRPr="00062AA5">
              <w:rPr>
                <w:rFonts w:asciiTheme="majorHAnsi" w:hAnsiTheme="majorHAnsi" w:cstheme="majorHAnsi"/>
                <w:b/>
                <w:lang w:eastAsia="en-US"/>
              </w:rPr>
              <w:t>struktūrinis</w:t>
            </w:r>
            <w:r w:rsidRPr="00062AA5">
              <w:rPr>
                <w:rFonts w:asciiTheme="majorHAnsi" w:hAnsiTheme="majorHAnsi" w:cstheme="maj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11DEF" w14:textId="77777777" w:rsidR="00062AA5" w:rsidRPr="00062AA5" w:rsidRDefault="00062AA5" w:rsidP="00062AA5">
            <w:pPr>
              <w:spacing w:after="0" w:line="240" w:lineRule="auto"/>
              <w:jc w:val="both"/>
              <w:rPr>
                <w:rFonts w:asciiTheme="majorHAnsi" w:eastAsia="Yu Mincho" w:hAnsiTheme="majorHAnsi" w:cstheme="majorHAnsi"/>
                <w:b/>
                <w:bCs/>
                <w:lang w:eastAsia="en-US"/>
              </w:rPr>
            </w:pPr>
            <w:r w:rsidRPr="00062AA5">
              <w:rPr>
                <w:rFonts w:asciiTheme="majorHAnsi" w:eastAsia="Yu Mincho" w:hAnsiTheme="majorHAnsi" w:cstheme="majorHAnsi"/>
                <w:b/>
                <w:bCs/>
                <w:lang w:eastAsia="en-US"/>
              </w:rPr>
              <w:lastRenderedPageBreak/>
              <w:t>VPĮ 46 straipsnio 1 dalis</w:t>
            </w:r>
          </w:p>
          <w:p w14:paraId="66862D4B" w14:textId="77777777" w:rsidR="00062AA5" w:rsidRPr="00062AA5" w:rsidRDefault="00062AA5" w:rsidP="00062AA5">
            <w:pPr>
              <w:spacing w:after="0" w:line="240" w:lineRule="auto"/>
              <w:jc w:val="both"/>
              <w:rPr>
                <w:rFonts w:asciiTheme="majorHAnsi" w:eastAsia="Yu Mincho" w:hAnsiTheme="majorHAnsi" w:cstheme="majorHAnsi"/>
                <w:lang w:eastAsia="en-US"/>
              </w:rPr>
            </w:pPr>
          </w:p>
          <w:p w14:paraId="44847D6C"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lang w:eastAsia="en-US"/>
              </w:rPr>
              <w:t>EBVPD III dalies A1-A6 punktai</w:t>
            </w:r>
          </w:p>
          <w:p w14:paraId="29CC76A5" w14:textId="77777777" w:rsidR="00062AA5" w:rsidRPr="00062AA5" w:rsidRDefault="00062AA5" w:rsidP="00062AA5">
            <w:pPr>
              <w:spacing w:after="0" w:line="240" w:lineRule="auto"/>
              <w:jc w:val="both"/>
              <w:rPr>
                <w:rFonts w:asciiTheme="majorHAnsi" w:eastAsia="Yu Mincho" w:hAnsiTheme="majorHAnsi" w:cstheme="majorHAnsi"/>
                <w:lang w:eastAsia="en-US"/>
              </w:rPr>
            </w:pPr>
          </w:p>
          <w:p w14:paraId="23F06CB0"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601F"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lang w:eastAsia="en-US"/>
              </w:rPr>
              <w:t>Iš Lietuvoje įsteigtų subjektų reikalaujama:</w:t>
            </w:r>
          </w:p>
          <w:p w14:paraId="13226A58" w14:textId="77777777" w:rsidR="00062AA5" w:rsidRPr="00062AA5" w:rsidRDefault="00062AA5" w:rsidP="00062AA5">
            <w:pPr>
              <w:numPr>
                <w:ilvl w:val="0"/>
                <w:numId w:val="22"/>
              </w:numPr>
              <w:spacing w:after="0" w:line="240" w:lineRule="auto"/>
              <w:ind w:left="314"/>
              <w:jc w:val="both"/>
              <w:rPr>
                <w:rFonts w:asciiTheme="majorHAnsi" w:hAnsiTheme="majorHAnsi" w:cstheme="majorHAnsi"/>
                <w:b/>
                <w:bCs/>
              </w:rPr>
            </w:pPr>
            <w:r w:rsidRPr="00062AA5">
              <w:rPr>
                <w:rFonts w:asciiTheme="majorHAnsi" w:hAnsiTheme="majorHAnsi" w:cstheme="majorHAnsi"/>
              </w:rPr>
              <w:t>išrašo iš teismo sprendimo arba</w:t>
            </w:r>
          </w:p>
          <w:p w14:paraId="2A5666B8" w14:textId="77777777" w:rsidR="00062AA5" w:rsidRPr="00062AA5" w:rsidRDefault="00062AA5" w:rsidP="00062AA5">
            <w:pPr>
              <w:numPr>
                <w:ilvl w:val="0"/>
                <w:numId w:val="22"/>
              </w:numPr>
              <w:spacing w:after="0" w:line="240" w:lineRule="auto"/>
              <w:ind w:left="314"/>
              <w:jc w:val="both"/>
              <w:rPr>
                <w:rFonts w:asciiTheme="majorHAnsi" w:hAnsiTheme="majorHAnsi" w:cstheme="majorHAnsi"/>
                <w:b/>
                <w:bCs/>
              </w:rPr>
            </w:pPr>
            <w:r w:rsidRPr="00062AA5">
              <w:rPr>
                <w:rFonts w:asciiTheme="majorHAnsi" w:hAnsiTheme="majorHAnsi" w:cstheme="majorHAnsi"/>
              </w:rPr>
              <w:t>Informatikos ir ryšių departamento prie Vidaus reikalų ministerijos pažymos, arba</w:t>
            </w:r>
          </w:p>
          <w:p w14:paraId="4FAF75E3" w14:textId="77777777" w:rsidR="00062AA5" w:rsidRPr="00062AA5" w:rsidRDefault="00062AA5" w:rsidP="00062AA5">
            <w:pPr>
              <w:numPr>
                <w:ilvl w:val="0"/>
                <w:numId w:val="22"/>
              </w:numPr>
              <w:spacing w:after="0" w:line="240" w:lineRule="auto"/>
              <w:ind w:left="314"/>
              <w:jc w:val="both"/>
              <w:rPr>
                <w:rFonts w:asciiTheme="majorHAnsi" w:hAnsiTheme="majorHAnsi" w:cstheme="majorHAnsi"/>
                <w:b/>
                <w:bCs/>
              </w:rPr>
            </w:pPr>
            <w:r w:rsidRPr="00062AA5">
              <w:rPr>
                <w:rFonts w:asciiTheme="majorHAnsi" w:hAnsiTheme="majorHAnsi" w:cstheme="majorHAnsi"/>
              </w:rPr>
              <w:t>valstybės įmonės Registrų centro Lietuvos Respublikos Vyriausybės nustatyta tvarka išduoto dokumento, patvirtinančio jungtinius kompetentingų institucijų tvarkomus duomenis.</w:t>
            </w:r>
          </w:p>
          <w:p w14:paraId="194A6587" w14:textId="77777777" w:rsidR="00062AA5" w:rsidRPr="00062AA5" w:rsidRDefault="00062AA5" w:rsidP="00062AA5">
            <w:pPr>
              <w:spacing w:after="0" w:line="240" w:lineRule="auto"/>
              <w:jc w:val="both"/>
              <w:rPr>
                <w:rFonts w:asciiTheme="majorHAnsi" w:hAnsiTheme="majorHAnsi" w:cstheme="majorHAnsi"/>
                <w:lang w:eastAsia="en-US"/>
              </w:rPr>
            </w:pPr>
          </w:p>
          <w:p w14:paraId="56259A46"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lang w:eastAsia="en-US"/>
              </w:rPr>
              <w:t>Iš ne Lietuvoje įsteigtų subjektų reikalaujama:</w:t>
            </w:r>
          </w:p>
          <w:p w14:paraId="7B9C4C0A" w14:textId="77777777" w:rsidR="00062AA5" w:rsidRPr="00062AA5" w:rsidRDefault="00062AA5" w:rsidP="00062AA5">
            <w:pPr>
              <w:numPr>
                <w:ilvl w:val="0"/>
                <w:numId w:val="22"/>
              </w:numPr>
              <w:spacing w:after="0" w:line="240" w:lineRule="auto"/>
              <w:ind w:left="314"/>
              <w:jc w:val="both"/>
              <w:rPr>
                <w:rFonts w:asciiTheme="majorHAnsi" w:hAnsiTheme="majorHAnsi" w:cstheme="majorHAnsi"/>
                <w:b/>
                <w:bCs/>
              </w:rPr>
            </w:pPr>
            <w:r w:rsidRPr="00062AA5">
              <w:rPr>
                <w:rFonts w:asciiTheme="majorHAnsi" w:hAnsiTheme="majorHAnsi" w:cstheme="majorHAnsi"/>
              </w:rPr>
              <w:t>atitinkamos užsienio šalies institucijos dokumento</w:t>
            </w:r>
            <w:r w:rsidRPr="00062AA5">
              <w:rPr>
                <w:rFonts w:asciiTheme="majorHAnsi" w:hAnsiTheme="majorHAnsi" w:cstheme="majorHAnsi"/>
                <w:vertAlign w:val="superscript"/>
              </w:rPr>
              <w:footnoteReference w:id="2"/>
            </w:r>
            <w:r w:rsidRPr="00062AA5">
              <w:rPr>
                <w:rFonts w:asciiTheme="majorHAnsi" w:hAnsiTheme="majorHAnsi" w:cstheme="majorHAnsi"/>
              </w:rPr>
              <w:t>.</w:t>
            </w:r>
          </w:p>
          <w:p w14:paraId="361E08F4" w14:textId="77777777" w:rsidR="00062AA5" w:rsidRPr="00062AA5" w:rsidRDefault="00062AA5" w:rsidP="00062AA5">
            <w:pPr>
              <w:spacing w:after="0" w:line="240" w:lineRule="auto"/>
              <w:jc w:val="both"/>
              <w:rPr>
                <w:rFonts w:asciiTheme="majorHAnsi" w:hAnsiTheme="majorHAnsi" w:cstheme="majorHAnsi"/>
              </w:rPr>
            </w:pPr>
          </w:p>
          <w:p w14:paraId="394A5314" w14:textId="77777777" w:rsidR="00062AA5" w:rsidRPr="00062AA5" w:rsidRDefault="00062AA5" w:rsidP="00062AA5">
            <w:pPr>
              <w:spacing w:after="0" w:line="240" w:lineRule="auto"/>
              <w:jc w:val="both"/>
              <w:rPr>
                <w:rFonts w:asciiTheme="majorHAnsi" w:hAnsiTheme="majorHAnsi" w:cstheme="majorHAnsi"/>
                <w:color w:val="7030A0"/>
              </w:rPr>
            </w:pPr>
            <w:r w:rsidRPr="00062AA5">
              <w:rPr>
                <w:rFonts w:asciiTheme="majorHAnsi" w:hAnsiTheme="majorHAnsi" w:cstheme="majorHAnsi"/>
              </w:rPr>
              <w:t xml:space="preserve">Nurodyti dokumentai turi būti išduoti ne anksčiau kaip </w:t>
            </w:r>
            <w:r w:rsidRPr="00062AA5">
              <w:rPr>
                <w:rFonts w:asciiTheme="majorHAnsi" w:hAnsiTheme="majorHAnsi" w:cstheme="majorHAnsi"/>
                <w:b/>
                <w:bCs/>
              </w:rPr>
              <w:t>180 dienų</w:t>
            </w:r>
            <w:r w:rsidRPr="00062AA5">
              <w:rPr>
                <w:rFonts w:asciiTheme="majorHAnsi" w:hAnsiTheme="majorHAnsi" w:cstheme="majorHAnsi"/>
                <w:color w:val="00B050"/>
              </w:rPr>
              <w:t xml:space="preserve"> </w:t>
            </w:r>
            <w:r w:rsidRPr="00062AA5">
              <w:rPr>
                <w:rFonts w:asciiTheme="majorHAnsi" w:hAnsiTheme="majorHAnsi" w:cstheme="majorHAnsi"/>
              </w:rPr>
              <w:t xml:space="preserve">iki </w:t>
            </w:r>
            <w:r w:rsidRPr="00062AA5">
              <w:rPr>
                <w:rFonts w:asciiTheme="majorHAnsi" w:eastAsia="Times New Roman" w:hAnsiTheme="majorHAnsi" w:cstheme="majorHAnsi"/>
                <w:i/>
                <w:iCs/>
              </w:rPr>
              <w:t>tos dienos, kai tiekėjas perkančiosios organizacijos prašymu turės pateikti pašalinimo pagrindų nebuvimą patvirtinančius dok</w:t>
            </w:r>
            <w:r w:rsidRPr="00062AA5">
              <w:rPr>
                <w:rFonts w:asciiTheme="majorHAnsi" w:eastAsia="Times New Roman" w:hAnsiTheme="majorHAnsi" w:cstheme="majorHAnsi"/>
              </w:rPr>
              <w:t>umentus</w:t>
            </w:r>
            <w:r w:rsidRPr="00062AA5">
              <w:rPr>
                <w:rFonts w:asciiTheme="majorHAnsi" w:hAnsiTheme="majorHAnsi" w:cstheme="majorHAnsi"/>
              </w:rPr>
              <w:t xml:space="preserve">. </w:t>
            </w:r>
            <w:r w:rsidRPr="00062AA5">
              <w:rPr>
                <w:rFonts w:asciiTheme="majorHAnsi" w:hAnsiTheme="majorHAnsi" w:cstheme="majorHAnsi"/>
                <w:b/>
                <w:bCs/>
                <w:i/>
                <w:iCs/>
                <w:color w:val="000000" w:themeColor="text1"/>
              </w:rPr>
              <w:t>Pavyzdys</w:t>
            </w:r>
            <w:r w:rsidRPr="00062AA5">
              <w:rPr>
                <w:rFonts w:asciiTheme="majorHAnsi" w:hAnsiTheme="majorHAnsi" w:cstheme="maj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3620951" w14:textId="77777777" w:rsidR="00062AA5" w:rsidRPr="00062AA5" w:rsidRDefault="00062AA5" w:rsidP="00062AA5">
            <w:pPr>
              <w:spacing w:after="0" w:line="240" w:lineRule="auto"/>
              <w:jc w:val="both"/>
              <w:rPr>
                <w:rFonts w:asciiTheme="majorHAnsi" w:hAnsiTheme="majorHAnsi" w:cstheme="majorHAnsi"/>
                <w:b/>
                <w:bCs/>
              </w:rPr>
            </w:pPr>
          </w:p>
          <w:p w14:paraId="130C6D94" w14:textId="77777777" w:rsidR="00062AA5" w:rsidRPr="00062AA5" w:rsidRDefault="00062AA5" w:rsidP="00062AA5">
            <w:pPr>
              <w:spacing w:after="0" w:line="240" w:lineRule="auto"/>
              <w:jc w:val="both"/>
              <w:rPr>
                <w:rFonts w:asciiTheme="majorHAnsi" w:hAnsiTheme="majorHAnsi" w:cstheme="majorHAnsi"/>
                <w:bCs/>
              </w:rPr>
            </w:pPr>
            <w:r w:rsidRPr="00062AA5">
              <w:rPr>
                <w:rFonts w:asciiTheme="majorHAnsi" w:hAnsiTheme="majorHAnsi" w:cstheme="maj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D471B3" w14:textId="77777777" w:rsidR="00062AA5" w:rsidRPr="00062AA5" w:rsidRDefault="00062AA5" w:rsidP="00062AA5">
            <w:pPr>
              <w:spacing w:after="0" w:line="240" w:lineRule="auto"/>
              <w:jc w:val="both"/>
              <w:rPr>
                <w:rFonts w:asciiTheme="majorHAnsi" w:hAnsiTheme="majorHAnsi" w:cstheme="majorHAnsi"/>
                <w:bCs/>
              </w:rPr>
            </w:pPr>
          </w:p>
          <w:p w14:paraId="171ABCF1" w14:textId="77777777" w:rsidR="00062AA5" w:rsidRPr="00062AA5" w:rsidRDefault="00062AA5" w:rsidP="00062AA5">
            <w:pPr>
              <w:spacing w:after="0" w:line="240" w:lineRule="auto"/>
              <w:jc w:val="both"/>
              <w:rPr>
                <w:rFonts w:asciiTheme="majorHAnsi" w:hAnsiTheme="majorHAnsi" w:cstheme="majorHAnsi"/>
                <w:b/>
                <w:bCs/>
              </w:rPr>
            </w:pPr>
          </w:p>
        </w:tc>
      </w:tr>
      <w:tr w:rsidR="00062AA5" w:rsidRPr="00062AA5" w14:paraId="59EE25E0"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257B2"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B2566"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69CCF" w14:textId="77777777" w:rsidR="00062AA5" w:rsidRPr="00062AA5" w:rsidRDefault="00062AA5" w:rsidP="00062AA5">
            <w:pPr>
              <w:spacing w:after="0" w:line="240" w:lineRule="auto"/>
              <w:jc w:val="both"/>
              <w:rPr>
                <w:rFonts w:asciiTheme="majorHAnsi" w:eastAsia="Yu Mincho" w:hAnsiTheme="majorHAnsi" w:cstheme="majorHAnsi"/>
                <w:b/>
                <w:bCs/>
                <w:lang w:eastAsia="en-US"/>
              </w:rPr>
            </w:pPr>
            <w:r w:rsidRPr="00062AA5">
              <w:rPr>
                <w:rFonts w:asciiTheme="majorHAnsi" w:eastAsia="Yu Mincho" w:hAnsiTheme="majorHAnsi" w:cstheme="majorHAnsi"/>
                <w:b/>
                <w:bCs/>
                <w:lang w:eastAsia="en-US"/>
              </w:rPr>
              <w:t>VPĮ 46 straipsnio 2¹ dalis</w:t>
            </w:r>
          </w:p>
          <w:p w14:paraId="096A9A7A" w14:textId="77777777" w:rsidR="00062AA5" w:rsidRPr="00062AA5" w:rsidRDefault="00062AA5" w:rsidP="00062AA5">
            <w:pPr>
              <w:spacing w:after="0" w:line="240" w:lineRule="auto"/>
              <w:jc w:val="both"/>
              <w:rPr>
                <w:rFonts w:asciiTheme="majorHAnsi" w:eastAsia="Yu Mincho" w:hAnsiTheme="majorHAnsi" w:cstheme="majorHAnsi"/>
                <w:b/>
                <w:bCs/>
              </w:rPr>
            </w:pPr>
          </w:p>
          <w:p w14:paraId="59B4F5AA"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14F35"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7A884C90" w14:textId="77777777" w:rsidR="00062AA5" w:rsidRPr="00062AA5" w:rsidRDefault="00062AA5" w:rsidP="00062AA5">
            <w:pPr>
              <w:spacing w:after="0" w:line="240" w:lineRule="auto"/>
              <w:jc w:val="both"/>
              <w:rPr>
                <w:rFonts w:asciiTheme="majorHAnsi" w:hAnsiTheme="majorHAnsi" w:cstheme="majorHAnsi"/>
              </w:rPr>
            </w:pPr>
          </w:p>
        </w:tc>
      </w:tr>
      <w:tr w:rsidR="00062AA5" w:rsidRPr="00062AA5" w14:paraId="06892C7A"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FDC11"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bookmarkStart w:id="4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A3BE9"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793B46" w14:textId="77777777" w:rsidR="00062AA5" w:rsidRPr="00062AA5" w:rsidRDefault="00062AA5" w:rsidP="00062AA5">
            <w:pPr>
              <w:spacing w:after="0" w:line="240" w:lineRule="auto"/>
              <w:jc w:val="both"/>
              <w:rPr>
                <w:rFonts w:asciiTheme="majorHAnsi" w:hAnsiTheme="majorHAnsi" w:cstheme="majorHAnsi"/>
                <w:b/>
                <w:bCs/>
                <w:lang w:eastAsia="en-US"/>
              </w:rPr>
            </w:pPr>
          </w:p>
          <w:p w14:paraId="69E3E044"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Laikoma, kad tiekėjas nuteistas už aukščiau nurodytą nusikalstamą veiką, kai dėl:</w:t>
            </w:r>
          </w:p>
          <w:p w14:paraId="661F8A03" w14:textId="77777777" w:rsidR="00062AA5" w:rsidRPr="00062AA5" w:rsidRDefault="00062AA5" w:rsidP="00062AA5">
            <w:pPr>
              <w:spacing w:after="0" w:line="240" w:lineRule="auto"/>
              <w:jc w:val="both"/>
              <w:rPr>
                <w:rFonts w:asciiTheme="majorHAnsi" w:hAnsiTheme="majorHAnsi" w:cstheme="majorHAnsi"/>
                <w:bCs/>
                <w:lang w:eastAsia="en-US"/>
              </w:rPr>
            </w:pPr>
            <w:r w:rsidRPr="00062AA5">
              <w:rPr>
                <w:rFonts w:asciiTheme="majorHAnsi" w:hAnsiTheme="majorHAnsi" w:cstheme="majorHAnsi"/>
                <w:bCs/>
                <w:lang w:eastAsia="en-US"/>
              </w:rPr>
              <w:t>1) tiekėjo, kuris yra fizinis asmuo, per pastaruosius 5 metus buvo priimtas ir įsiteisėjęs apkaltinamasis teismo nuosprendis ir šis asmuo turi neišnykusį ar nepanaikintą teistumą;</w:t>
            </w:r>
          </w:p>
          <w:p w14:paraId="62FE71D9"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lastRenderedPageBreak/>
              <w:t xml:space="preserve">2) tiekėjo, kuris yra juridinis asmuo, kita organizacija ar jos </w:t>
            </w:r>
            <w:r w:rsidRPr="00062AA5">
              <w:rPr>
                <w:rFonts w:asciiTheme="majorHAnsi" w:hAnsiTheme="majorHAnsi" w:cstheme="majorHAnsi"/>
                <w:b/>
                <w:lang w:eastAsia="en-US"/>
              </w:rPr>
              <w:t>struktūrinis</w:t>
            </w:r>
            <w:r w:rsidRPr="00062AA5">
              <w:rPr>
                <w:rFonts w:asciiTheme="majorHAnsi" w:hAnsiTheme="majorHAnsi" w:cstheme="maj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628D17"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Tačiau ši nuostata netaikoma, jeigu:</w:t>
            </w:r>
          </w:p>
          <w:p w14:paraId="1DCB7D7B"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1) tiekėjas yra įsipareigojęs sumokėti mokesčius, įskaitant socialinio draudimo įmokas ir dėl to laikomas jau įvykdžiusiu šioje dalyje nurodytus įsipareigojimus;</w:t>
            </w:r>
          </w:p>
          <w:p w14:paraId="22998E29"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2) įsiskolinimo suma neviršija 50 Eur (penkiasdešimt eurų);</w:t>
            </w:r>
          </w:p>
          <w:p w14:paraId="77EF7064" w14:textId="77777777" w:rsidR="00062AA5" w:rsidRPr="00062AA5" w:rsidRDefault="00062AA5" w:rsidP="00062AA5">
            <w:pPr>
              <w:spacing w:after="0" w:line="240" w:lineRule="auto"/>
              <w:jc w:val="both"/>
              <w:rPr>
                <w:rFonts w:asciiTheme="majorHAnsi" w:hAnsiTheme="majorHAnsi" w:cstheme="majorHAnsi"/>
                <w:b/>
                <w:bCs/>
                <w:lang w:eastAsia="en-US"/>
              </w:rPr>
            </w:pPr>
            <w:r w:rsidRPr="00062AA5">
              <w:rPr>
                <w:rFonts w:asciiTheme="majorHAnsi" w:hAnsiTheme="majorHAnsi" w:cstheme="maj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7A0B1"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lastRenderedPageBreak/>
              <w:t>VPĮ 46 straipsnio 3 dalis</w:t>
            </w:r>
          </w:p>
          <w:p w14:paraId="1A9C8397" w14:textId="77777777" w:rsidR="00062AA5" w:rsidRPr="00062AA5" w:rsidRDefault="00062AA5" w:rsidP="00062AA5">
            <w:pPr>
              <w:spacing w:after="0" w:line="240" w:lineRule="auto"/>
              <w:jc w:val="both"/>
              <w:rPr>
                <w:rFonts w:asciiTheme="majorHAnsi" w:eastAsia="Arial" w:hAnsiTheme="majorHAnsi" w:cstheme="majorHAnsi"/>
              </w:rPr>
            </w:pPr>
          </w:p>
          <w:p w14:paraId="0170F0CE" w14:textId="77777777" w:rsidR="00062AA5" w:rsidRPr="00062AA5" w:rsidRDefault="00062AA5" w:rsidP="00062AA5">
            <w:pPr>
              <w:spacing w:after="0" w:line="240" w:lineRule="auto"/>
              <w:jc w:val="both"/>
              <w:rPr>
                <w:rFonts w:asciiTheme="majorHAnsi" w:eastAsia="Yu Mincho" w:hAnsiTheme="majorHAnsi" w:cstheme="majorHAnsi"/>
              </w:rPr>
            </w:pPr>
            <w:r w:rsidRPr="00062AA5">
              <w:rPr>
                <w:rFonts w:asciiTheme="majorHAnsi" w:eastAsia="Arial" w:hAnsiTheme="majorHAnsi" w:cstheme="maj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2C41C"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lang w:eastAsia="en-US"/>
              </w:rPr>
              <w:t>Iš Lietuvoje įsteigtų subjektų reikalaujama:</w:t>
            </w:r>
          </w:p>
          <w:p w14:paraId="04BA45A3"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1) Dėl įsipareigojimų, susijusių su mokesčių mokėjimu, įvykdymo i</w:t>
            </w:r>
            <w:r w:rsidRPr="00062AA5">
              <w:rPr>
                <w:rFonts w:asciiTheme="majorHAnsi" w:hAnsiTheme="majorHAnsi" w:cstheme="majorHAnsi"/>
                <w:lang w:eastAsia="en-US"/>
              </w:rPr>
              <w:t xml:space="preserve">š Lietuvoje įsteigtų subjektų </w:t>
            </w:r>
            <w:r w:rsidRPr="00062AA5">
              <w:rPr>
                <w:rFonts w:asciiTheme="majorHAnsi" w:hAnsiTheme="majorHAnsi" w:cstheme="majorHAnsi"/>
              </w:rPr>
              <w:t>prašoma:</w:t>
            </w:r>
          </w:p>
          <w:p w14:paraId="790E2686" w14:textId="77777777" w:rsidR="00062AA5" w:rsidRPr="00062AA5" w:rsidRDefault="00062AA5" w:rsidP="00062AA5">
            <w:pPr>
              <w:spacing w:after="0" w:line="240" w:lineRule="auto"/>
              <w:jc w:val="both"/>
              <w:rPr>
                <w:rFonts w:asciiTheme="majorHAnsi" w:hAnsiTheme="majorHAnsi" w:cstheme="majorHAnsi"/>
                <w:b/>
                <w:bCs/>
              </w:rPr>
            </w:pPr>
          </w:p>
          <w:p w14:paraId="2EE8D83E" w14:textId="77777777" w:rsidR="00062AA5" w:rsidRPr="00062AA5" w:rsidRDefault="00062AA5" w:rsidP="00062AA5">
            <w:pPr>
              <w:numPr>
                <w:ilvl w:val="0"/>
                <w:numId w:val="21"/>
              </w:numPr>
              <w:spacing w:after="0" w:line="240" w:lineRule="auto"/>
              <w:jc w:val="both"/>
              <w:rPr>
                <w:rFonts w:asciiTheme="majorHAnsi" w:hAnsiTheme="majorHAnsi" w:cstheme="majorHAnsi"/>
              </w:rPr>
            </w:pPr>
            <w:r w:rsidRPr="00062AA5">
              <w:rPr>
                <w:rFonts w:asciiTheme="majorHAnsi" w:hAnsiTheme="majorHAnsi" w:cstheme="majorHAnsi"/>
              </w:rPr>
              <w:t xml:space="preserve">išrašo iš teismo sprendimo (jei toks yra) </w:t>
            </w:r>
          </w:p>
          <w:p w14:paraId="35BC9C37" w14:textId="77777777" w:rsidR="00062AA5" w:rsidRPr="00062AA5" w:rsidRDefault="00062AA5" w:rsidP="00062AA5">
            <w:pPr>
              <w:numPr>
                <w:ilvl w:val="0"/>
                <w:numId w:val="21"/>
              </w:numPr>
              <w:spacing w:after="0" w:line="240" w:lineRule="auto"/>
              <w:jc w:val="both"/>
              <w:rPr>
                <w:rFonts w:asciiTheme="majorHAnsi" w:hAnsiTheme="majorHAnsi" w:cstheme="majorHAnsi"/>
              </w:rPr>
            </w:pPr>
            <w:r w:rsidRPr="00062AA5">
              <w:rPr>
                <w:rFonts w:asciiTheme="majorHAnsi" w:hAnsiTheme="majorHAnsi" w:cstheme="majorHAnsi"/>
              </w:rPr>
              <w:t>arba Valstybinės mokesčių inspekcijos prie Lietuvos Respublikos finansų ministerijos išduoto dokumento,</w:t>
            </w:r>
          </w:p>
          <w:p w14:paraId="1FC1ADB8" w14:textId="77777777" w:rsidR="00062AA5" w:rsidRPr="00062AA5" w:rsidRDefault="00062AA5" w:rsidP="00062AA5">
            <w:pPr>
              <w:numPr>
                <w:ilvl w:val="0"/>
                <w:numId w:val="20"/>
              </w:numPr>
              <w:spacing w:after="0" w:line="240" w:lineRule="auto"/>
              <w:jc w:val="both"/>
              <w:rPr>
                <w:rFonts w:asciiTheme="majorHAnsi" w:hAnsiTheme="majorHAnsi" w:cstheme="majorHAnsi"/>
              </w:rPr>
            </w:pPr>
            <w:r w:rsidRPr="00062AA5">
              <w:rPr>
                <w:rFonts w:asciiTheme="majorHAnsi" w:hAnsiTheme="majorHAnsi" w:cstheme="majorHAnsi"/>
              </w:rPr>
              <w:t>arba valstybės įmonės Registrų centro Lietuvos Respublikos Vyriausybės nustatyta tvarka išduoto dokumento, patvirtinančio jungtinius kompetentingų institucijų tvarkomus duomenis.</w:t>
            </w:r>
          </w:p>
          <w:p w14:paraId="6432271C" w14:textId="77777777" w:rsidR="00062AA5" w:rsidRPr="00062AA5" w:rsidRDefault="00062AA5" w:rsidP="00062AA5">
            <w:pPr>
              <w:spacing w:after="0" w:line="240" w:lineRule="auto"/>
              <w:jc w:val="both"/>
              <w:rPr>
                <w:rFonts w:asciiTheme="majorHAnsi" w:hAnsiTheme="majorHAnsi" w:cstheme="majorHAnsi"/>
              </w:rPr>
            </w:pPr>
          </w:p>
          <w:p w14:paraId="73135102"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lang w:eastAsia="en-US"/>
              </w:rPr>
              <w:t>Iš ne Lietuvoje įsteigtų subjektų reikalaujama:</w:t>
            </w:r>
          </w:p>
          <w:p w14:paraId="4717B2E3" w14:textId="77777777" w:rsidR="00062AA5" w:rsidRPr="00062AA5" w:rsidRDefault="00062AA5" w:rsidP="00062AA5">
            <w:pPr>
              <w:numPr>
                <w:ilvl w:val="0"/>
                <w:numId w:val="22"/>
              </w:numPr>
              <w:spacing w:after="0" w:line="240" w:lineRule="auto"/>
              <w:ind w:left="314"/>
              <w:jc w:val="both"/>
              <w:rPr>
                <w:rFonts w:asciiTheme="majorHAnsi" w:hAnsiTheme="majorHAnsi" w:cstheme="majorHAnsi"/>
                <w:b/>
                <w:bCs/>
              </w:rPr>
            </w:pPr>
            <w:r w:rsidRPr="00062AA5">
              <w:rPr>
                <w:rFonts w:asciiTheme="majorHAnsi" w:hAnsiTheme="majorHAnsi" w:cstheme="majorHAnsi"/>
              </w:rPr>
              <w:t>atitinkamos užsienio šalies institucijos dokumento</w:t>
            </w:r>
            <w:r w:rsidRPr="00062AA5">
              <w:rPr>
                <w:rFonts w:asciiTheme="majorHAnsi" w:hAnsiTheme="majorHAnsi" w:cstheme="majorHAnsi"/>
                <w:vertAlign w:val="superscript"/>
              </w:rPr>
              <w:footnoteReference w:id="3"/>
            </w:r>
            <w:r w:rsidRPr="00062AA5">
              <w:rPr>
                <w:rFonts w:asciiTheme="majorHAnsi" w:hAnsiTheme="majorHAnsi" w:cstheme="majorHAnsi"/>
              </w:rPr>
              <w:t>.</w:t>
            </w:r>
          </w:p>
          <w:p w14:paraId="73367D5D" w14:textId="77777777" w:rsidR="00062AA5" w:rsidRPr="00062AA5" w:rsidRDefault="00062AA5" w:rsidP="00062AA5">
            <w:pPr>
              <w:spacing w:after="0" w:line="240" w:lineRule="auto"/>
              <w:jc w:val="both"/>
              <w:rPr>
                <w:rFonts w:asciiTheme="majorHAnsi" w:eastAsia="Yu Mincho" w:hAnsiTheme="majorHAnsi" w:cstheme="majorHAnsi"/>
              </w:rPr>
            </w:pPr>
          </w:p>
          <w:p w14:paraId="0C743CE5" w14:textId="77777777" w:rsidR="00062AA5" w:rsidRPr="00062AA5" w:rsidRDefault="00062AA5" w:rsidP="00062AA5">
            <w:pPr>
              <w:spacing w:after="0" w:line="240" w:lineRule="auto"/>
              <w:jc w:val="both"/>
              <w:rPr>
                <w:rFonts w:asciiTheme="majorHAnsi" w:hAnsiTheme="majorHAnsi" w:cstheme="majorHAnsi"/>
                <w:i/>
                <w:iCs/>
                <w:color w:val="000000" w:themeColor="text1"/>
              </w:rPr>
            </w:pPr>
            <w:r w:rsidRPr="00062AA5">
              <w:rPr>
                <w:rFonts w:asciiTheme="majorHAnsi" w:hAnsiTheme="majorHAnsi" w:cstheme="majorHAnsi"/>
              </w:rPr>
              <w:t xml:space="preserve">Nurodyti dokumentai turi būti išduoti ne anksčiau kaip </w:t>
            </w:r>
            <w:r w:rsidRPr="00062AA5">
              <w:rPr>
                <w:rFonts w:asciiTheme="majorHAnsi" w:hAnsiTheme="majorHAnsi" w:cstheme="majorHAnsi"/>
                <w:b/>
                <w:bCs/>
              </w:rPr>
              <w:t>180 dienų</w:t>
            </w:r>
            <w:r w:rsidRPr="00062AA5">
              <w:rPr>
                <w:rFonts w:asciiTheme="majorHAnsi" w:hAnsiTheme="majorHAnsi" w:cstheme="majorHAnsi"/>
              </w:rPr>
              <w:t xml:space="preserve"> iki </w:t>
            </w:r>
            <w:r w:rsidRPr="00062AA5">
              <w:rPr>
                <w:rFonts w:asciiTheme="majorHAnsi" w:eastAsia="Times New Roman" w:hAnsiTheme="majorHAnsi" w:cstheme="majorHAnsi"/>
                <w:i/>
                <w:iCs/>
              </w:rPr>
              <w:t>tos dienos, kai tiekėjas perkančiosios organizacijos prašymu turės pateikti pašalinimo pagrindų nebuvimą patvirtinančius dok</w:t>
            </w:r>
            <w:r w:rsidRPr="00062AA5">
              <w:rPr>
                <w:rFonts w:asciiTheme="majorHAnsi" w:eastAsia="Times New Roman" w:hAnsiTheme="majorHAnsi" w:cstheme="majorHAnsi"/>
              </w:rPr>
              <w:t>umentus</w:t>
            </w:r>
            <w:r w:rsidRPr="00062AA5">
              <w:rPr>
                <w:rFonts w:asciiTheme="majorHAnsi" w:hAnsiTheme="majorHAnsi" w:cstheme="majorHAnsi"/>
              </w:rPr>
              <w:t xml:space="preserve">. </w:t>
            </w:r>
            <w:r w:rsidRPr="00062AA5">
              <w:rPr>
                <w:rFonts w:asciiTheme="majorHAnsi" w:hAnsiTheme="majorHAnsi" w:cstheme="majorHAnsi"/>
                <w:b/>
                <w:bCs/>
                <w:i/>
                <w:iCs/>
                <w:color w:val="000000" w:themeColor="text1"/>
              </w:rPr>
              <w:t>Pavyzdys</w:t>
            </w:r>
            <w:r w:rsidRPr="00062AA5">
              <w:rPr>
                <w:rFonts w:asciiTheme="majorHAnsi" w:hAnsiTheme="majorHAnsi" w:cstheme="maj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250C414" w14:textId="77777777" w:rsidR="00062AA5" w:rsidRPr="00062AA5" w:rsidRDefault="00062AA5" w:rsidP="00062AA5">
            <w:pPr>
              <w:spacing w:after="0" w:line="240" w:lineRule="auto"/>
              <w:jc w:val="both"/>
              <w:rPr>
                <w:rFonts w:asciiTheme="majorHAnsi" w:hAnsiTheme="majorHAnsi" w:cstheme="majorHAnsi"/>
                <w:i/>
                <w:iCs/>
                <w:color w:val="7030A0"/>
              </w:rPr>
            </w:pPr>
          </w:p>
          <w:p w14:paraId="4F7F1785"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9B62481" w14:textId="77777777" w:rsidR="00062AA5" w:rsidRPr="00062AA5" w:rsidRDefault="00062AA5" w:rsidP="00062AA5">
            <w:pPr>
              <w:spacing w:after="0" w:line="240" w:lineRule="auto"/>
              <w:jc w:val="both"/>
              <w:rPr>
                <w:rFonts w:asciiTheme="majorHAnsi" w:hAnsiTheme="majorHAnsi" w:cstheme="majorHAnsi"/>
                <w:b/>
                <w:bCs/>
              </w:rPr>
            </w:pPr>
          </w:p>
          <w:p w14:paraId="3BA344E0"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bCs/>
              </w:rPr>
              <w:t>2) Dėl įsipareigojimų, susijusių su socialinio draudimo įmokų mokėjimu, įvykdymo i</w:t>
            </w:r>
            <w:r w:rsidRPr="00062AA5">
              <w:rPr>
                <w:rFonts w:asciiTheme="majorHAnsi" w:hAnsiTheme="majorHAnsi" w:cstheme="majorHAnsi"/>
                <w:lang w:eastAsia="en-US"/>
              </w:rPr>
              <w:t xml:space="preserve">š Lietuvoje įsteigtų subjektų </w:t>
            </w:r>
            <w:r w:rsidRPr="00062AA5">
              <w:rPr>
                <w:rFonts w:asciiTheme="majorHAnsi" w:hAnsiTheme="majorHAnsi" w:cstheme="majorHAnsi"/>
                <w:bCs/>
              </w:rPr>
              <w:t>prašoma:</w:t>
            </w:r>
          </w:p>
          <w:p w14:paraId="01962151" w14:textId="77777777" w:rsidR="00062AA5" w:rsidRPr="00062AA5" w:rsidRDefault="00062AA5" w:rsidP="00062AA5">
            <w:pPr>
              <w:spacing w:after="0" w:line="240" w:lineRule="auto"/>
              <w:jc w:val="both"/>
              <w:rPr>
                <w:rFonts w:asciiTheme="majorHAnsi" w:hAnsiTheme="majorHAnsi" w:cstheme="majorHAnsi"/>
                <w:bCs/>
              </w:rPr>
            </w:pPr>
            <w:r w:rsidRPr="00062AA5">
              <w:rPr>
                <w:rFonts w:asciiTheme="majorHAnsi" w:hAnsiTheme="majorHAnsi" w:cstheme="maj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062AA5">
                <w:rPr>
                  <w:rFonts w:asciiTheme="majorHAnsi" w:hAnsiTheme="majorHAnsi" w:cstheme="majorHAnsi"/>
                  <w:bCs/>
                  <w:u w:val="single"/>
                </w:rPr>
                <w:t>http://draudejai.sodra.lt/draudeju_viesi_duomenys/</w:t>
              </w:r>
            </w:hyperlink>
            <w:r w:rsidRPr="00062AA5">
              <w:rPr>
                <w:rFonts w:asciiTheme="majorHAnsi" w:hAnsiTheme="majorHAnsi" w:cstheme="majorHAnsi"/>
                <w:bCs/>
              </w:rPr>
              <w:t>.</w:t>
            </w:r>
          </w:p>
          <w:p w14:paraId="7788CF07" w14:textId="77777777" w:rsidR="00062AA5" w:rsidRPr="00062AA5" w:rsidRDefault="00062AA5" w:rsidP="00062AA5">
            <w:pPr>
              <w:spacing w:after="0" w:line="240" w:lineRule="auto"/>
              <w:jc w:val="both"/>
              <w:rPr>
                <w:rFonts w:asciiTheme="majorHAnsi" w:hAnsiTheme="majorHAnsi" w:cstheme="majorHAnsi"/>
                <w:b/>
                <w:bCs/>
              </w:rPr>
            </w:pPr>
          </w:p>
          <w:p w14:paraId="567B3EFF"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2CA0F7" w14:textId="77777777" w:rsidR="00062AA5" w:rsidRPr="00062AA5" w:rsidRDefault="00062AA5" w:rsidP="00062AA5">
            <w:pPr>
              <w:spacing w:after="0" w:line="240" w:lineRule="auto"/>
              <w:jc w:val="both"/>
              <w:rPr>
                <w:rFonts w:asciiTheme="majorHAnsi" w:hAnsiTheme="majorHAnsi" w:cstheme="majorHAnsi"/>
                <w:b/>
                <w:bCs/>
              </w:rPr>
            </w:pPr>
          </w:p>
          <w:p w14:paraId="382805E3"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76AD5A" w14:textId="77777777" w:rsidR="00062AA5" w:rsidRPr="00062AA5" w:rsidRDefault="00062AA5" w:rsidP="00062AA5">
            <w:pPr>
              <w:spacing w:after="0" w:line="240" w:lineRule="auto"/>
              <w:jc w:val="both"/>
              <w:rPr>
                <w:rFonts w:asciiTheme="majorHAnsi" w:hAnsiTheme="majorHAnsi" w:cstheme="majorHAnsi"/>
                <w:b/>
                <w:bCs/>
              </w:rPr>
            </w:pPr>
          </w:p>
          <w:p w14:paraId="4DE5585F"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lang w:eastAsia="en-US"/>
              </w:rPr>
              <w:t>Iš ne Lietuvoje įsteigtų subjektų reikalaujama:</w:t>
            </w:r>
          </w:p>
          <w:p w14:paraId="727C05F5" w14:textId="77777777" w:rsidR="00062AA5" w:rsidRPr="00062AA5" w:rsidRDefault="00062AA5" w:rsidP="00062AA5">
            <w:pPr>
              <w:numPr>
                <w:ilvl w:val="0"/>
                <w:numId w:val="22"/>
              </w:numPr>
              <w:spacing w:after="0" w:line="240" w:lineRule="auto"/>
              <w:ind w:left="314"/>
              <w:jc w:val="both"/>
              <w:rPr>
                <w:rFonts w:asciiTheme="majorHAnsi" w:hAnsiTheme="majorHAnsi" w:cstheme="majorHAnsi"/>
                <w:b/>
                <w:bCs/>
              </w:rPr>
            </w:pPr>
            <w:r w:rsidRPr="00062AA5">
              <w:rPr>
                <w:rFonts w:asciiTheme="majorHAnsi" w:hAnsiTheme="majorHAnsi" w:cstheme="majorHAnsi"/>
              </w:rPr>
              <w:t>atitinkamos užsienio šalies kompetentingos institucijos dokumento</w:t>
            </w:r>
            <w:r w:rsidRPr="00062AA5">
              <w:rPr>
                <w:rFonts w:asciiTheme="majorHAnsi" w:hAnsiTheme="majorHAnsi" w:cstheme="majorHAnsi"/>
                <w:vertAlign w:val="superscript"/>
              </w:rPr>
              <w:footnoteReference w:id="4"/>
            </w:r>
            <w:r w:rsidRPr="00062AA5">
              <w:rPr>
                <w:rFonts w:asciiTheme="majorHAnsi" w:hAnsiTheme="majorHAnsi" w:cstheme="majorHAnsi"/>
              </w:rPr>
              <w:t>.</w:t>
            </w:r>
          </w:p>
          <w:p w14:paraId="1AFD72DB" w14:textId="77777777" w:rsidR="00062AA5" w:rsidRPr="00062AA5" w:rsidRDefault="00062AA5" w:rsidP="00062AA5">
            <w:pPr>
              <w:spacing w:after="0" w:line="240" w:lineRule="auto"/>
              <w:jc w:val="both"/>
              <w:rPr>
                <w:rFonts w:asciiTheme="majorHAnsi" w:hAnsiTheme="majorHAnsi" w:cstheme="majorHAnsi"/>
                <w:b/>
                <w:bCs/>
              </w:rPr>
            </w:pPr>
          </w:p>
          <w:p w14:paraId="082BEFF0" w14:textId="77777777" w:rsidR="00062AA5" w:rsidRPr="00062AA5" w:rsidRDefault="00062AA5" w:rsidP="00062AA5">
            <w:pPr>
              <w:spacing w:after="0" w:line="240" w:lineRule="auto"/>
              <w:jc w:val="both"/>
              <w:rPr>
                <w:rFonts w:asciiTheme="majorHAnsi" w:hAnsiTheme="majorHAnsi" w:cstheme="majorHAnsi"/>
                <w:i/>
                <w:iCs/>
                <w:color w:val="7030A0"/>
              </w:rPr>
            </w:pPr>
            <w:r w:rsidRPr="00062AA5">
              <w:rPr>
                <w:rFonts w:asciiTheme="majorHAnsi" w:hAnsiTheme="majorHAnsi" w:cstheme="majorHAnsi"/>
              </w:rPr>
              <w:t xml:space="preserve">Nurodyti dokumentai turi būti  išduoti ne anksčiau kaip </w:t>
            </w:r>
            <w:r w:rsidRPr="00062AA5">
              <w:rPr>
                <w:rFonts w:asciiTheme="majorHAnsi" w:hAnsiTheme="majorHAnsi" w:cstheme="majorHAnsi"/>
                <w:b/>
                <w:bCs/>
              </w:rPr>
              <w:t>180 dienų</w:t>
            </w:r>
            <w:r w:rsidRPr="00062AA5">
              <w:rPr>
                <w:rFonts w:asciiTheme="majorHAnsi" w:hAnsiTheme="majorHAnsi" w:cstheme="majorHAnsi"/>
              </w:rPr>
              <w:t xml:space="preserve"> iki </w:t>
            </w:r>
            <w:r w:rsidRPr="00062AA5">
              <w:rPr>
                <w:rFonts w:asciiTheme="majorHAnsi" w:eastAsia="Times New Roman" w:hAnsiTheme="majorHAnsi" w:cstheme="majorHAnsi"/>
                <w:i/>
                <w:iCs/>
              </w:rPr>
              <w:t>tos dienos, kai tiekėjas perkančiosios organizacijos prašymu turės pateikti pašalinimo pagrindų nebuvimą patvirtinančius dok</w:t>
            </w:r>
            <w:r w:rsidRPr="00062AA5">
              <w:rPr>
                <w:rFonts w:asciiTheme="majorHAnsi" w:eastAsia="Times New Roman" w:hAnsiTheme="majorHAnsi" w:cstheme="majorHAnsi"/>
              </w:rPr>
              <w:t>umentus</w:t>
            </w:r>
            <w:r w:rsidRPr="00062AA5">
              <w:rPr>
                <w:rFonts w:asciiTheme="majorHAnsi" w:hAnsiTheme="majorHAnsi" w:cstheme="majorHAnsi"/>
              </w:rPr>
              <w:t xml:space="preserve">. </w:t>
            </w:r>
            <w:r w:rsidRPr="00062AA5">
              <w:rPr>
                <w:rFonts w:asciiTheme="majorHAnsi" w:hAnsiTheme="majorHAnsi" w:cstheme="majorHAnsi"/>
                <w:b/>
                <w:bCs/>
                <w:i/>
                <w:iCs/>
                <w:color w:val="000000" w:themeColor="text1"/>
              </w:rPr>
              <w:t>Pavyzdys</w:t>
            </w:r>
            <w:r w:rsidRPr="00062AA5">
              <w:rPr>
                <w:rFonts w:asciiTheme="majorHAnsi" w:hAnsiTheme="majorHAnsi" w:cstheme="maj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8A07C64" w14:textId="77777777" w:rsidR="00062AA5" w:rsidRPr="00062AA5" w:rsidRDefault="00062AA5" w:rsidP="00062AA5">
            <w:pPr>
              <w:spacing w:after="0" w:line="240" w:lineRule="auto"/>
              <w:jc w:val="both"/>
              <w:rPr>
                <w:rFonts w:asciiTheme="majorHAnsi" w:hAnsiTheme="majorHAnsi" w:cstheme="majorHAnsi"/>
                <w:b/>
                <w:bCs/>
              </w:rPr>
            </w:pPr>
          </w:p>
          <w:p w14:paraId="5FD0D6A0"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9C6B135" w14:textId="77777777" w:rsidR="00062AA5" w:rsidRPr="00062AA5" w:rsidRDefault="00062AA5" w:rsidP="00062AA5">
            <w:pPr>
              <w:spacing w:after="0" w:line="240" w:lineRule="auto"/>
              <w:jc w:val="both"/>
              <w:rPr>
                <w:rFonts w:asciiTheme="majorHAnsi" w:hAnsiTheme="majorHAnsi" w:cstheme="majorHAnsi"/>
                <w:b/>
                <w:bCs/>
              </w:rPr>
            </w:pPr>
          </w:p>
        </w:tc>
      </w:tr>
      <w:bookmarkEnd w:id="48"/>
      <w:tr w:rsidR="00062AA5" w:rsidRPr="00062AA5" w14:paraId="46CDA401"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BFF36"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AB1FA"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AAB3A"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1 punktas</w:t>
            </w:r>
          </w:p>
          <w:p w14:paraId="78D776A8" w14:textId="77777777" w:rsidR="00062AA5" w:rsidRPr="00062AA5" w:rsidRDefault="00062AA5" w:rsidP="00062AA5">
            <w:pPr>
              <w:spacing w:after="0" w:line="240" w:lineRule="auto"/>
              <w:jc w:val="both"/>
              <w:rPr>
                <w:rFonts w:asciiTheme="majorHAnsi" w:eastAsia="Yu Mincho" w:hAnsiTheme="majorHAnsi" w:cstheme="majorHAnsi"/>
              </w:rPr>
            </w:pPr>
          </w:p>
          <w:p w14:paraId="7CEFF9C6"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0CC1"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564C0A46" w14:textId="77777777" w:rsidR="00062AA5" w:rsidRPr="00062AA5" w:rsidRDefault="00062AA5" w:rsidP="00062AA5">
            <w:pPr>
              <w:spacing w:after="0" w:line="240" w:lineRule="auto"/>
              <w:jc w:val="both"/>
              <w:rPr>
                <w:rFonts w:asciiTheme="majorHAnsi" w:hAnsiTheme="majorHAnsi" w:cstheme="majorHAnsi"/>
                <w:bCs/>
                <w:iCs/>
                <w:lang w:eastAsia="en-US"/>
              </w:rPr>
            </w:pPr>
          </w:p>
          <w:p w14:paraId="3E33082E" w14:textId="77777777" w:rsidR="00062AA5" w:rsidRPr="00062AA5" w:rsidRDefault="00062AA5" w:rsidP="00062AA5">
            <w:pPr>
              <w:spacing w:after="0" w:line="240" w:lineRule="auto"/>
              <w:jc w:val="both"/>
              <w:rPr>
                <w:rFonts w:asciiTheme="majorHAnsi" w:hAnsiTheme="majorHAnsi" w:cstheme="majorHAnsi"/>
                <w:b/>
                <w:bCs/>
                <w:iCs/>
                <w:lang w:eastAsia="en-US"/>
              </w:rPr>
            </w:pPr>
          </w:p>
        </w:tc>
      </w:tr>
      <w:tr w:rsidR="00062AA5" w:rsidRPr="00062AA5" w14:paraId="15FAB677"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9854A"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B5A4D"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 xml:space="preserve">Tiekėjas pirkimo metu pateko į interesų konflikto situaciją, kaip apibrėžta VPĮ 21 straipsnyje, ir atitinkamos padėties negalima ištaisyti. </w:t>
            </w:r>
          </w:p>
          <w:p w14:paraId="5463FD76"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F6845"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2 punktas</w:t>
            </w:r>
          </w:p>
          <w:p w14:paraId="534FCEB8" w14:textId="77777777" w:rsidR="00062AA5" w:rsidRPr="00062AA5" w:rsidRDefault="00062AA5" w:rsidP="00062AA5">
            <w:pPr>
              <w:spacing w:after="0" w:line="240" w:lineRule="auto"/>
              <w:jc w:val="both"/>
              <w:rPr>
                <w:rFonts w:asciiTheme="majorHAnsi" w:eastAsia="Yu Mincho" w:hAnsiTheme="majorHAnsi" w:cstheme="majorHAnsi"/>
              </w:rPr>
            </w:pPr>
          </w:p>
          <w:p w14:paraId="37BA56C4" w14:textId="77777777" w:rsidR="00062AA5" w:rsidRPr="00062AA5" w:rsidRDefault="00062AA5" w:rsidP="00062AA5">
            <w:pPr>
              <w:spacing w:after="0" w:line="240" w:lineRule="auto"/>
              <w:jc w:val="both"/>
              <w:rPr>
                <w:rFonts w:asciiTheme="majorHAnsi" w:eastAsia="Yu Mincho" w:hAnsiTheme="majorHAnsi" w:cstheme="majorHAnsi"/>
              </w:rPr>
            </w:pPr>
            <w:r w:rsidRPr="00062AA5">
              <w:rPr>
                <w:rFonts w:asciiTheme="majorHAnsi" w:eastAsia="Yu Mincho" w:hAnsiTheme="majorHAnsi" w:cstheme="maj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F6297"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3795F5FA" w14:textId="77777777" w:rsidR="00062AA5" w:rsidRPr="00062AA5" w:rsidRDefault="00062AA5" w:rsidP="00062AA5">
            <w:pPr>
              <w:spacing w:after="0" w:line="240" w:lineRule="auto"/>
              <w:jc w:val="both"/>
              <w:rPr>
                <w:rFonts w:asciiTheme="majorHAnsi" w:hAnsiTheme="majorHAnsi" w:cstheme="majorHAnsi"/>
                <w:bCs/>
                <w:iCs/>
                <w:lang w:eastAsia="en-US"/>
              </w:rPr>
            </w:pPr>
          </w:p>
          <w:p w14:paraId="0F0A375D" w14:textId="77777777" w:rsidR="00062AA5" w:rsidRPr="00062AA5" w:rsidRDefault="00062AA5" w:rsidP="00062AA5">
            <w:pPr>
              <w:spacing w:after="0" w:line="240" w:lineRule="auto"/>
              <w:jc w:val="both"/>
              <w:rPr>
                <w:rFonts w:asciiTheme="majorHAnsi" w:hAnsiTheme="majorHAnsi" w:cstheme="majorHAnsi"/>
                <w:b/>
                <w:bCs/>
                <w:iCs/>
                <w:lang w:eastAsia="en-US"/>
              </w:rPr>
            </w:pPr>
          </w:p>
        </w:tc>
      </w:tr>
      <w:tr w:rsidR="00062AA5" w:rsidRPr="00062AA5" w14:paraId="03F82F28"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6B83D"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6E12A"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8DC67"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3 punktas</w:t>
            </w:r>
          </w:p>
          <w:p w14:paraId="766C3494" w14:textId="77777777" w:rsidR="00062AA5" w:rsidRPr="00062AA5" w:rsidRDefault="00062AA5" w:rsidP="00062AA5">
            <w:pPr>
              <w:spacing w:after="0" w:line="240" w:lineRule="auto"/>
              <w:jc w:val="both"/>
              <w:rPr>
                <w:rFonts w:asciiTheme="majorHAnsi" w:eastAsia="Yu Mincho" w:hAnsiTheme="majorHAnsi" w:cstheme="majorHAnsi"/>
              </w:rPr>
            </w:pPr>
          </w:p>
          <w:p w14:paraId="302A17D0"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rPr>
              <w:lastRenderedPageBreak/>
              <w:t>EBVPD III dalies C13 punktas</w:t>
            </w:r>
            <w:r w:rsidRPr="00062AA5">
              <w:rPr>
                <w:rFonts w:asciiTheme="majorHAnsi" w:eastAsia="Yu Mincho" w:hAnsiTheme="majorHAnsi" w:cstheme="maj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05EC0"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lastRenderedPageBreak/>
              <w:t>Iš Lietuvoje įsteigtų subjektų įrodančių dokumentų nereikalaujama. Užtenka pateikto EBVPD.</w:t>
            </w:r>
          </w:p>
          <w:p w14:paraId="0F9FE3F0" w14:textId="77777777" w:rsidR="00062AA5" w:rsidRPr="00062AA5" w:rsidRDefault="00062AA5" w:rsidP="00062AA5">
            <w:pPr>
              <w:spacing w:after="0" w:line="240" w:lineRule="auto"/>
              <w:jc w:val="both"/>
              <w:rPr>
                <w:rFonts w:asciiTheme="majorHAnsi" w:hAnsiTheme="majorHAnsi" w:cstheme="majorHAnsi"/>
                <w:b/>
                <w:bCs/>
                <w:iCs/>
                <w:lang w:eastAsia="en-US"/>
              </w:rPr>
            </w:pPr>
          </w:p>
        </w:tc>
      </w:tr>
      <w:tr w:rsidR="00062AA5" w:rsidRPr="00062AA5" w14:paraId="674EAA2A"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B126"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9F1AC"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19186B" w14:textId="77777777" w:rsidR="00062AA5" w:rsidRPr="00062AA5" w:rsidRDefault="00062AA5" w:rsidP="00062AA5">
            <w:pPr>
              <w:spacing w:after="0" w:line="240" w:lineRule="auto"/>
              <w:jc w:val="both"/>
              <w:rPr>
                <w:rFonts w:asciiTheme="majorHAnsi" w:hAnsiTheme="majorHAnsi" w:cstheme="majorHAnsi"/>
                <w:bCs/>
              </w:rPr>
            </w:pPr>
            <w:r w:rsidRPr="00062AA5">
              <w:rPr>
                <w:rFonts w:asciiTheme="majorHAnsi" w:hAnsiTheme="majorHAnsi" w:cstheme="maj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CA9EE8" w14:textId="77777777" w:rsidR="00062AA5" w:rsidRPr="00062AA5" w:rsidRDefault="00062AA5" w:rsidP="00062AA5">
            <w:pPr>
              <w:spacing w:after="0" w:line="240" w:lineRule="auto"/>
              <w:jc w:val="both"/>
              <w:rPr>
                <w:rFonts w:asciiTheme="majorHAnsi" w:hAnsiTheme="majorHAnsi" w:cstheme="majorHAnsi"/>
                <w:bCs/>
              </w:rPr>
            </w:pPr>
            <w:r w:rsidRPr="00062AA5">
              <w:rPr>
                <w:rFonts w:asciiTheme="majorHAnsi" w:hAnsiTheme="majorHAnsi" w:cstheme="maj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F028C"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4 punktas</w:t>
            </w:r>
          </w:p>
          <w:p w14:paraId="2A518DA7" w14:textId="77777777" w:rsidR="00062AA5" w:rsidRPr="00062AA5" w:rsidRDefault="00062AA5" w:rsidP="00062AA5">
            <w:pPr>
              <w:spacing w:after="0" w:line="240" w:lineRule="auto"/>
              <w:jc w:val="both"/>
              <w:rPr>
                <w:rFonts w:asciiTheme="majorHAnsi" w:eastAsia="Yu Mincho" w:hAnsiTheme="majorHAnsi" w:cstheme="majorHAnsi"/>
              </w:rPr>
            </w:pPr>
          </w:p>
          <w:p w14:paraId="15B3FC83"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rPr>
              <w:t>EBVPD III dalies C15 punktas</w:t>
            </w:r>
            <w:r w:rsidRPr="00062AA5">
              <w:rPr>
                <w:rFonts w:asciiTheme="majorHAnsi" w:eastAsia="Yu Mincho" w:hAnsiTheme="majorHAnsi" w:cstheme="maj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AF3F3"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349D7A42" w14:textId="77777777" w:rsidR="00062AA5" w:rsidRPr="00062AA5" w:rsidRDefault="00062AA5" w:rsidP="00062AA5">
            <w:pPr>
              <w:spacing w:after="0" w:line="240" w:lineRule="auto"/>
              <w:jc w:val="both"/>
              <w:rPr>
                <w:rFonts w:asciiTheme="majorHAnsi" w:hAnsiTheme="majorHAnsi" w:cstheme="majorHAnsi"/>
                <w:bCs/>
                <w:iCs/>
                <w:lang w:eastAsia="en-US"/>
              </w:rPr>
            </w:pPr>
          </w:p>
          <w:p w14:paraId="18680CAC" w14:textId="77777777" w:rsidR="00062AA5" w:rsidRPr="00062AA5" w:rsidRDefault="00062AA5" w:rsidP="00062AA5">
            <w:pPr>
              <w:spacing w:after="0" w:line="240" w:lineRule="auto"/>
              <w:jc w:val="both"/>
              <w:rPr>
                <w:rFonts w:asciiTheme="majorHAnsi" w:hAnsiTheme="majorHAnsi" w:cstheme="majorHAnsi"/>
                <w:bCs/>
                <w:iCs/>
                <w:lang w:eastAsia="en-US"/>
              </w:rPr>
            </w:pPr>
          </w:p>
          <w:p w14:paraId="6ABADC07"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b/>
                <w:bCs/>
              </w:rPr>
              <w:t xml:space="preserve">Priimant sprendimus dėl tiekėjo pašalinimo iš pirkimo procedūros šiame punkte nurodytu pašalinimo pagrindu, be kita ko, gali būti atsižvelgiama į pagal VPĮ 52 straipsnį skelbiamą informaciją: </w:t>
            </w:r>
          </w:p>
          <w:p w14:paraId="1D97E591" w14:textId="77777777" w:rsidR="00062AA5" w:rsidRPr="00062AA5" w:rsidRDefault="00062AA5" w:rsidP="00062AA5">
            <w:pPr>
              <w:spacing w:after="0" w:line="240" w:lineRule="auto"/>
              <w:jc w:val="both"/>
              <w:rPr>
                <w:rFonts w:asciiTheme="majorHAnsi" w:hAnsiTheme="majorHAnsi" w:cstheme="majorHAnsi"/>
              </w:rPr>
            </w:pPr>
            <w:hyperlink r:id="rId15" w:history="1">
              <w:r w:rsidRPr="00062AA5">
                <w:rPr>
                  <w:rFonts w:asciiTheme="majorHAnsi" w:hAnsiTheme="majorHAnsi" w:cstheme="majorHAnsi"/>
                </w:rPr>
                <w:t>https://vpt.lrv.lt/lt/nuorodos/kiti-duomenys/powerbi/melaginga-informacija-pateikusiu-tiekeju-sarasas-3/</w:t>
              </w:r>
            </w:hyperlink>
          </w:p>
        </w:tc>
      </w:tr>
      <w:tr w:rsidR="00062AA5" w:rsidRPr="00062AA5" w14:paraId="3F98C9BD"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2F9D4"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71B6C"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3DD2C"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5 punktas</w:t>
            </w:r>
          </w:p>
          <w:p w14:paraId="084899C9" w14:textId="77777777" w:rsidR="00062AA5" w:rsidRPr="00062AA5" w:rsidRDefault="00062AA5" w:rsidP="00062AA5">
            <w:pPr>
              <w:spacing w:after="0" w:line="240" w:lineRule="auto"/>
              <w:jc w:val="both"/>
              <w:rPr>
                <w:rFonts w:asciiTheme="majorHAnsi" w:eastAsia="Yu Mincho" w:hAnsiTheme="majorHAnsi" w:cstheme="majorHAnsi"/>
              </w:rPr>
            </w:pPr>
          </w:p>
          <w:p w14:paraId="64405B5B" w14:textId="77777777" w:rsidR="00062AA5" w:rsidRPr="00062AA5" w:rsidRDefault="00062AA5" w:rsidP="00062AA5">
            <w:pPr>
              <w:spacing w:after="0" w:line="240" w:lineRule="auto"/>
              <w:jc w:val="both"/>
              <w:rPr>
                <w:rFonts w:asciiTheme="majorHAnsi" w:eastAsia="Yu Mincho" w:hAnsiTheme="majorHAnsi" w:cstheme="majorHAnsi"/>
              </w:rPr>
            </w:pPr>
            <w:r w:rsidRPr="00062AA5">
              <w:rPr>
                <w:rFonts w:asciiTheme="majorHAnsi" w:eastAsia="Yu Mincho" w:hAnsiTheme="majorHAnsi" w:cstheme="majorHAnsi"/>
              </w:rPr>
              <w:t>EBVPD</w:t>
            </w:r>
            <w:r w:rsidRPr="00062AA5">
              <w:rPr>
                <w:rFonts w:asciiTheme="majorHAnsi" w:eastAsia="Arial" w:hAnsiTheme="majorHAnsi" w:cstheme="majorHAnsi"/>
              </w:rPr>
              <w:t xml:space="preserve"> III dalies C15 punktas</w:t>
            </w:r>
          </w:p>
          <w:p w14:paraId="13FD99C3" w14:textId="77777777" w:rsidR="00062AA5" w:rsidRPr="00062AA5" w:rsidRDefault="00062AA5" w:rsidP="00062AA5">
            <w:pPr>
              <w:spacing w:after="0" w:line="240" w:lineRule="auto"/>
              <w:jc w:val="both"/>
              <w:rPr>
                <w:rFonts w:asciiTheme="majorHAnsi" w:eastAsia="Yu Mincho" w:hAnsiTheme="majorHAnsi" w:cstheme="majorHAnsi"/>
                <w:lang w:eastAsia="en-US"/>
              </w:rPr>
            </w:pPr>
          </w:p>
          <w:p w14:paraId="0300904E" w14:textId="77777777" w:rsidR="00062AA5" w:rsidRPr="00062AA5" w:rsidRDefault="00062AA5" w:rsidP="00062AA5">
            <w:pPr>
              <w:spacing w:after="0" w:line="240" w:lineRule="auto"/>
              <w:jc w:val="both"/>
              <w:rPr>
                <w:rFonts w:asciiTheme="majorHAnsi" w:eastAsia="Yu Mincho" w:hAnsiTheme="majorHAnsi" w:cstheme="maj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CB83B"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48249C9B" w14:textId="77777777" w:rsidR="00062AA5" w:rsidRPr="00062AA5" w:rsidRDefault="00062AA5" w:rsidP="00062AA5">
            <w:pPr>
              <w:spacing w:after="0" w:line="240" w:lineRule="auto"/>
              <w:jc w:val="both"/>
              <w:rPr>
                <w:rFonts w:asciiTheme="majorHAnsi" w:hAnsiTheme="majorHAnsi" w:cstheme="majorHAnsi"/>
                <w:b/>
                <w:bCs/>
                <w:iCs/>
                <w:lang w:eastAsia="en-US"/>
              </w:rPr>
            </w:pPr>
          </w:p>
        </w:tc>
      </w:tr>
      <w:tr w:rsidR="00062AA5" w:rsidRPr="00062AA5" w14:paraId="018D3666"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032EC" w14:textId="77777777" w:rsidR="00062AA5" w:rsidRPr="00062AA5" w:rsidRDefault="00062AA5" w:rsidP="00062AA5">
            <w:pPr>
              <w:numPr>
                <w:ilvl w:val="0"/>
                <w:numId w:val="19"/>
              </w:numPr>
              <w:spacing w:after="0" w:line="240" w:lineRule="auto"/>
              <w:ind w:left="0" w:firstLine="0"/>
              <w:rPr>
                <w:rFonts w:asciiTheme="majorHAnsi" w:hAnsiTheme="majorHAnsi" w:cstheme="maj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E6AB7"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062AA5">
              <w:rPr>
                <w:rFonts w:asciiTheme="majorHAnsi" w:hAnsiTheme="majorHAnsi" w:cstheme="majorHAnsi"/>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C0C64C"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426F3"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lastRenderedPageBreak/>
              <w:t>VPĮ 46 straipsnio 4 dalies 6 punktas</w:t>
            </w:r>
          </w:p>
          <w:p w14:paraId="5DD73435" w14:textId="77777777" w:rsidR="00062AA5" w:rsidRPr="00062AA5" w:rsidRDefault="00062AA5" w:rsidP="00062AA5">
            <w:pPr>
              <w:spacing w:after="0" w:line="240" w:lineRule="auto"/>
              <w:jc w:val="both"/>
              <w:rPr>
                <w:rFonts w:asciiTheme="majorHAnsi" w:eastAsia="Yu Mincho" w:hAnsiTheme="majorHAnsi" w:cstheme="majorHAnsi"/>
              </w:rPr>
            </w:pPr>
          </w:p>
          <w:p w14:paraId="23FABFE1" w14:textId="77777777" w:rsidR="00062AA5" w:rsidRPr="00062AA5" w:rsidRDefault="00062AA5" w:rsidP="00062AA5">
            <w:pPr>
              <w:spacing w:after="0" w:line="240" w:lineRule="auto"/>
              <w:jc w:val="both"/>
              <w:rPr>
                <w:rFonts w:asciiTheme="majorHAnsi" w:eastAsia="Yu Mincho" w:hAnsiTheme="majorHAnsi" w:cstheme="majorHAnsi"/>
              </w:rPr>
            </w:pPr>
            <w:r w:rsidRPr="00062AA5">
              <w:rPr>
                <w:rFonts w:asciiTheme="majorHAnsi" w:eastAsia="Yu Mincho" w:hAnsiTheme="majorHAnsi" w:cstheme="majorHAnsi"/>
              </w:rPr>
              <w:t>EBVPD</w:t>
            </w:r>
            <w:r w:rsidRPr="00062AA5">
              <w:rPr>
                <w:rFonts w:asciiTheme="majorHAnsi" w:eastAsia="Arial" w:hAnsiTheme="majorHAnsi" w:cstheme="majorHAnsi"/>
              </w:rPr>
              <w:t xml:space="preserve"> III dalies C14 punktas</w:t>
            </w:r>
          </w:p>
          <w:p w14:paraId="659FE06B" w14:textId="77777777" w:rsidR="00062AA5" w:rsidRPr="00062AA5" w:rsidRDefault="00062AA5" w:rsidP="00062AA5">
            <w:pPr>
              <w:spacing w:after="0" w:line="240" w:lineRule="auto"/>
              <w:jc w:val="both"/>
              <w:rPr>
                <w:rFonts w:asciiTheme="majorHAnsi" w:eastAsia="Yu Mincho" w:hAnsiTheme="majorHAnsi" w:cstheme="majorHAnsi"/>
                <w:lang w:eastAsia="en-US"/>
              </w:rPr>
            </w:pPr>
          </w:p>
          <w:p w14:paraId="4171663A" w14:textId="77777777" w:rsidR="00062AA5" w:rsidRPr="00062AA5" w:rsidRDefault="00062AA5" w:rsidP="00062AA5">
            <w:pPr>
              <w:spacing w:after="0" w:line="240" w:lineRule="auto"/>
              <w:jc w:val="both"/>
              <w:rPr>
                <w:rFonts w:asciiTheme="majorHAnsi" w:eastAsia="Yu Mincho" w:hAnsiTheme="majorHAnsi" w:cstheme="maj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B947D"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lastRenderedPageBreak/>
              <w:t>Iš Lietuvoje įsteigtų subjektų įrodančių dokumentų nereikalaujama. Užtenka pateikto EBVPD.</w:t>
            </w:r>
          </w:p>
          <w:p w14:paraId="582C5BF2" w14:textId="77777777" w:rsidR="00062AA5" w:rsidRPr="00062AA5" w:rsidRDefault="00062AA5" w:rsidP="00062AA5">
            <w:pPr>
              <w:spacing w:after="0" w:line="240" w:lineRule="auto"/>
              <w:jc w:val="both"/>
              <w:rPr>
                <w:rFonts w:asciiTheme="majorHAnsi" w:hAnsiTheme="majorHAnsi" w:cstheme="majorHAnsi"/>
                <w:bCs/>
                <w:iCs/>
                <w:lang w:eastAsia="en-US"/>
              </w:rPr>
            </w:pPr>
          </w:p>
          <w:p w14:paraId="38D03944"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b/>
                <w:bCs/>
              </w:rPr>
              <w:lastRenderedPageBreak/>
              <w:t xml:space="preserve">Priimant sprendimus dėl tiekėjo pašalinimo iš pirkimo procedūros šiame punkte nurodytu pašalinimo pagrindu, gali būti atsižvelgiama į pagal VPĮ 91 straipsnį skelbiamą informaciją: </w:t>
            </w:r>
          </w:p>
          <w:p w14:paraId="2731C431" w14:textId="77777777" w:rsidR="00062AA5" w:rsidRPr="00062AA5" w:rsidRDefault="00062AA5" w:rsidP="00062AA5">
            <w:pPr>
              <w:spacing w:after="0" w:line="240" w:lineRule="auto"/>
              <w:jc w:val="both"/>
              <w:rPr>
                <w:rFonts w:asciiTheme="majorHAnsi" w:hAnsiTheme="majorHAnsi" w:cstheme="majorHAnsi"/>
              </w:rPr>
            </w:pPr>
          </w:p>
          <w:p w14:paraId="3B404126" w14:textId="77777777" w:rsidR="00062AA5" w:rsidRPr="00062AA5" w:rsidRDefault="00062AA5" w:rsidP="00062AA5">
            <w:pPr>
              <w:spacing w:after="0" w:line="240" w:lineRule="auto"/>
              <w:jc w:val="both"/>
              <w:rPr>
                <w:rFonts w:asciiTheme="majorHAnsi" w:hAnsiTheme="majorHAnsi" w:cstheme="majorHAnsi"/>
              </w:rPr>
            </w:pPr>
            <w:hyperlink r:id="rId16" w:history="1">
              <w:r w:rsidRPr="00062AA5">
                <w:rPr>
                  <w:rFonts w:asciiTheme="majorHAnsi" w:hAnsiTheme="majorHAnsi" w:cstheme="majorHAnsi"/>
                </w:rPr>
                <w:t>https://vpt.lrv.lt/lt/nuorodos/kiti-duomenys/powerbi/nepatikimi-tiekejai-1/</w:t>
              </w:r>
            </w:hyperlink>
          </w:p>
          <w:p w14:paraId="2B10353C" w14:textId="77777777" w:rsidR="00062AA5" w:rsidRPr="00062AA5" w:rsidRDefault="00062AA5" w:rsidP="00062AA5">
            <w:pPr>
              <w:spacing w:after="0" w:line="240" w:lineRule="auto"/>
              <w:jc w:val="both"/>
              <w:rPr>
                <w:rFonts w:asciiTheme="majorHAnsi" w:hAnsiTheme="majorHAnsi" w:cstheme="majorHAnsi"/>
              </w:rPr>
            </w:pPr>
          </w:p>
          <w:p w14:paraId="27D6FDE3" w14:textId="77777777" w:rsidR="00062AA5" w:rsidRPr="00062AA5" w:rsidRDefault="00062AA5" w:rsidP="00062AA5">
            <w:pPr>
              <w:spacing w:after="0" w:line="240" w:lineRule="auto"/>
              <w:jc w:val="both"/>
              <w:rPr>
                <w:rFonts w:asciiTheme="majorHAnsi" w:hAnsiTheme="majorHAnsi" w:cstheme="majorHAnsi"/>
              </w:rPr>
            </w:pPr>
            <w:hyperlink r:id="rId17" w:history="1">
              <w:r w:rsidRPr="00062AA5">
                <w:rPr>
                  <w:rFonts w:asciiTheme="majorHAnsi" w:hAnsiTheme="majorHAnsi" w:cstheme="majorHAnsi"/>
                </w:rPr>
                <w:t>https://vpt.lrv.lt/lt/pasalinimo-pagrindai-1/nepatikimu-koncesininku-sarasas-1/nepatikimu-koncesininku-sarasas/</w:t>
              </w:r>
            </w:hyperlink>
          </w:p>
          <w:p w14:paraId="7DD6C50D" w14:textId="77777777" w:rsidR="00062AA5" w:rsidRPr="00062AA5" w:rsidRDefault="00062AA5" w:rsidP="00062AA5">
            <w:pPr>
              <w:spacing w:after="0" w:line="240" w:lineRule="auto"/>
              <w:jc w:val="both"/>
              <w:rPr>
                <w:rFonts w:asciiTheme="majorHAnsi" w:hAnsiTheme="majorHAnsi" w:cstheme="majorHAnsi"/>
                <w:bCs/>
              </w:rPr>
            </w:pPr>
          </w:p>
          <w:p w14:paraId="335290E3" w14:textId="77777777" w:rsidR="00062AA5" w:rsidRPr="00062AA5" w:rsidRDefault="00062AA5" w:rsidP="00062AA5">
            <w:pPr>
              <w:spacing w:after="0" w:line="240" w:lineRule="auto"/>
              <w:jc w:val="both"/>
              <w:rPr>
                <w:rFonts w:asciiTheme="majorHAnsi" w:hAnsiTheme="majorHAnsi" w:cstheme="majorHAnsi"/>
                <w:b/>
                <w:bCs/>
              </w:rPr>
            </w:pPr>
          </w:p>
        </w:tc>
      </w:tr>
      <w:tr w:rsidR="00062AA5" w:rsidRPr="00062AA5" w14:paraId="07D1E9C3"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AA0B" w14:textId="77777777" w:rsidR="00062AA5" w:rsidRPr="00062AA5" w:rsidRDefault="00062AA5" w:rsidP="00062AA5">
            <w:pPr>
              <w:numPr>
                <w:ilvl w:val="0"/>
                <w:numId w:val="19"/>
              </w:numPr>
              <w:spacing w:after="0" w:line="240" w:lineRule="auto"/>
              <w:ind w:left="0" w:firstLine="0"/>
              <w:rPr>
                <w:rFonts w:asciiTheme="majorHAnsi" w:hAnsiTheme="majorHAnsi" w:cstheme="majorHAnsi"/>
              </w:rPr>
            </w:pPr>
          </w:p>
          <w:p w14:paraId="60C42A4F" w14:textId="77777777" w:rsidR="00062AA5" w:rsidRPr="00062AA5" w:rsidRDefault="00062AA5" w:rsidP="00062AA5">
            <w:pPr>
              <w:spacing w:after="0" w:line="240" w:lineRule="auto"/>
              <w:rPr>
                <w:rFonts w:asciiTheme="majorHAnsi" w:hAnsiTheme="majorHAnsi" w:cstheme="maj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7F486"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Tiekėjas yra padaręs rimtą profesinį pažeidimą, dėl kurio perkančioji organizacija abejoja tiekėjo sąžiningumu, kai jis</w:t>
            </w:r>
            <w:bookmarkStart w:id="49" w:name="part_030e6c6c64ba4f96a23474e439d1b80c"/>
            <w:bookmarkEnd w:id="49"/>
            <w:r w:rsidRPr="00062AA5">
              <w:rPr>
                <w:rFonts w:asciiTheme="majorHAnsi" w:hAnsiTheme="majorHAnsi" w:cstheme="majorHAnsi"/>
              </w:rPr>
              <w:t xml:space="preserve"> yra padaręs finansinės atskaitomybės ir audito teisės aktų pažeidimą ir nuo jo padarymo dienos praėjo mažiau kaip vieni metai.</w:t>
            </w:r>
          </w:p>
          <w:p w14:paraId="408C9657" w14:textId="77777777" w:rsidR="00062AA5" w:rsidRPr="00062AA5" w:rsidRDefault="00062AA5" w:rsidP="00062AA5">
            <w:pPr>
              <w:spacing w:after="0" w:line="240" w:lineRule="auto"/>
              <w:jc w:val="both"/>
              <w:rPr>
                <w:rFonts w:asciiTheme="majorHAnsi" w:hAnsiTheme="majorHAnsi" w:cstheme="maj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6364"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7 punkto a papunktis</w:t>
            </w:r>
          </w:p>
          <w:p w14:paraId="2EA1E0BA" w14:textId="77777777" w:rsidR="00062AA5" w:rsidRPr="00062AA5" w:rsidRDefault="00062AA5" w:rsidP="00062AA5">
            <w:pPr>
              <w:spacing w:after="0" w:line="240" w:lineRule="auto"/>
              <w:jc w:val="both"/>
              <w:rPr>
                <w:rFonts w:asciiTheme="majorHAnsi" w:eastAsia="Yu Mincho" w:hAnsiTheme="majorHAnsi" w:cstheme="majorHAnsi"/>
              </w:rPr>
            </w:pPr>
          </w:p>
          <w:p w14:paraId="1336FA8B" w14:textId="77777777" w:rsidR="00062AA5" w:rsidRPr="00062AA5" w:rsidRDefault="00062AA5" w:rsidP="00062AA5">
            <w:pPr>
              <w:spacing w:after="0" w:line="240" w:lineRule="auto"/>
              <w:jc w:val="both"/>
              <w:rPr>
                <w:rFonts w:asciiTheme="majorHAnsi" w:eastAsia="Yu Mincho" w:hAnsiTheme="majorHAnsi" w:cstheme="majorHAnsi"/>
              </w:rPr>
            </w:pPr>
            <w:r w:rsidRPr="00062AA5">
              <w:rPr>
                <w:rFonts w:asciiTheme="majorHAnsi" w:eastAsia="Yu Mincho" w:hAnsiTheme="majorHAnsi" w:cstheme="maj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65819"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lang w:eastAsia="en-US"/>
              </w:rPr>
              <w:t xml:space="preserve">Iš Lietuvoje įsteigtų subjektų įrodančių dokumentų nereikalaujama. Užtenka pateikto EBVPD. </w:t>
            </w:r>
            <w:r w:rsidRPr="00062AA5">
              <w:rPr>
                <w:rFonts w:asciiTheme="majorHAnsi" w:hAnsiTheme="majorHAnsi" w:cstheme="majorHAnsi"/>
              </w:rPr>
              <w:t>Priimant sprendimus dėl tiekėjo pašalinimo iš pirkimo procedūros šiame punkte nurodytu pašalinimo pagrindu, be kita ko, atsižvelgiama į</w:t>
            </w:r>
            <w:r w:rsidRPr="00062AA5">
              <w:rPr>
                <w:rFonts w:asciiTheme="majorHAnsi" w:hAnsiTheme="majorHAnsi" w:cstheme="majorHAnsi"/>
                <w:b/>
                <w:bCs/>
              </w:rPr>
              <w:t xml:space="preserve"> </w:t>
            </w:r>
            <w:r w:rsidRPr="00062AA5">
              <w:rPr>
                <w:rFonts w:asciiTheme="majorHAnsi" w:hAnsiTheme="majorHAnsi" w:cstheme="majorHAnsi"/>
              </w:rPr>
              <w:t xml:space="preserve">nacionalinėje duomenų bazėje adresu: </w:t>
            </w:r>
            <w:hyperlink r:id="rId18" w:history="1">
              <w:r w:rsidRPr="00062AA5">
                <w:rPr>
                  <w:rFonts w:asciiTheme="majorHAnsi" w:hAnsiTheme="majorHAnsi" w:cstheme="majorHAnsi"/>
                  <w:u w:val="single"/>
                </w:rPr>
                <w:t>https://www.registrucentras.lt/jar/p/index.php</w:t>
              </w:r>
            </w:hyperlink>
          </w:p>
          <w:p w14:paraId="22DE9A5D"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paskelbtą informaciją, taip pat į šiame informaciniame pranešime pateiktą informaciją:</w:t>
            </w:r>
          </w:p>
          <w:p w14:paraId="50D4AF1C" w14:textId="77777777" w:rsidR="00062AA5" w:rsidRPr="00062AA5" w:rsidRDefault="00062AA5" w:rsidP="00062AA5">
            <w:pPr>
              <w:spacing w:after="0" w:line="240" w:lineRule="auto"/>
              <w:jc w:val="both"/>
              <w:rPr>
                <w:rFonts w:asciiTheme="majorHAnsi" w:hAnsiTheme="majorHAnsi" w:cstheme="majorHAnsi"/>
              </w:rPr>
            </w:pPr>
            <w:hyperlink r:id="rId19" w:history="1">
              <w:r w:rsidRPr="00062AA5">
                <w:rPr>
                  <w:rFonts w:asciiTheme="majorHAnsi" w:hAnsiTheme="majorHAnsi" w:cstheme="majorHAnsi"/>
                </w:rPr>
                <w:t>https://vpt.lrv.lt/lt/naujienos-3/finansiniu-ataskaitu-nepateikimas-gali-tapti-kliutimi-dalyvauti-viesuosiuose-pirkimuose/</w:t>
              </w:r>
            </w:hyperlink>
          </w:p>
          <w:p w14:paraId="0A4EB066" w14:textId="77777777" w:rsidR="00062AA5" w:rsidRPr="00062AA5" w:rsidRDefault="00062AA5" w:rsidP="00062AA5">
            <w:pPr>
              <w:spacing w:after="0" w:line="240" w:lineRule="auto"/>
              <w:jc w:val="both"/>
              <w:rPr>
                <w:rFonts w:asciiTheme="majorHAnsi" w:hAnsiTheme="majorHAnsi" w:cstheme="majorHAnsi"/>
                <w:b/>
                <w:bCs/>
                <w:iCs/>
              </w:rPr>
            </w:pPr>
          </w:p>
        </w:tc>
      </w:tr>
      <w:tr w:rsidR="00062AA5" w:rsidRPr="00062AA5" w14:paraId="4D25E570"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193DE" w14:textId="77777777" w:rsidR="00062AA5" w:rsidRPr="00062AA5" w:rsidRDefault="00062AA5" w:rsidP="00062AA5">
            <w:pPr>
              <w:numPr>
                <w:ilvl w:val="0"/>
                <w:numId w:val="19"/>
              </w:numPr>
              <w:spacing w:after="0" w:line="240" w:lineRule="auto"/>
              <w:ind w:left="0" w:firstLine="0"/>
              <w:rPr>
                <w:rFonts w:asciiTheme="majorHAnsi" w:hAnsiTheme="majorHAnsi" w:cstheme="maj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25DB4"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 xml:space="preserve">Tiekėjas yra padaręs rimtą profesinį pažeidimą, dėl kurio perkančioji organizacija abejoja tiekėjo sąžiningumu, </w:t>
            </w:r>
            <w:r w:rsidRPr="00062AA5">
              <w:rPr>
                <w:rFonts w:asciiTheme="majorHAnsi" w:eastAsia="Times New Roman" w:hAnsiTheme="majorHAnsi" w:cstheme="majorHAnsi"/>
              </w:rPr>
              <w:t xml:space="preserve"> kai jis (tiekėjas) neatitinka minimalių patikimo mokesčių mokėtojo kriterijų, nustatytų Lietuvos Respublikos mokesčių administravimo įstatymo 40</w:t>
            </w:r>
            <w:r w:rsidRPr="00062AA5">
              <w:rPr>
                <w:rFonts w:asciiTheme="majorHAnsi" w:eastAsia="Times New Roman" w:hAnsiTheme="majorHAnsi" w:cstheme="majorHAnsi"/>
                <w:vertAlign w:val="superscript"/>
              </w:rPr>
              <w:t>1</w:t>
            </w:r>
            <w:r w:rsidRPr="00062AA5">
              <w:rPr>
                <w:rFonts w:asciiTheme="majorHAnsi" w:eastAsia="Times New Roman" w:hAnsiTheme="majorHAnsi" w:cstheme="maj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182C1"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7 punkto b papunktis</w:t>
            </w:r>
          </w:p>
          <w:p w14:paraId="18A20114" w14:textId="77777777" w:rsidR="00062AA5" w:rsidRPr="00062AA5" w:rsidRDefault="00062AA5" w:rsidP="00062AA5">
            <w:pPr>
              <w:spacing w:after="0" w:line="240" w:lineRule="auto"/>
              <w:jc w:val="both"/>
              <w:rPr>
                <w:rFonts w:asciiTheme="majorHAnsi" w:eastAsia="Yu Mincho" w:hAnsiTheme="majorHAnsi" w:cstheme="majorHAnsi"/>
              </w:rPr>
            </w:pPr>
          </w:p>
          <w:p w14:paraId="1A102360"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9DBCF"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78E28E67" w14:textId="77777777" w:rsidR="00062AA5" w:rsidRPr="00062AA5" w:rsidRDefault="00062AA5" w:rsidP="00062AA5">
            <w:pPr>
              <w:spacing w:after="0" w:line="240" w:lineRule="auto"/>
              <w:jc w:val="both"/>
              <w:rPr>
                <w:rFonts w:asciiTheme="majorHAnsi" w:hAnsiTheme="majorHAnsi" w:cstheme="majorHAnsi"/>
                <w:b/>
                <w:bCs/>
                <w:iCs/>
                <w:lang w:eastAsia="en-US"/>
              </w:rPr>
            </w:pPr>
          </w:p>
          <w:p w14:paraId="267E0F83" w14:textId="77777777" w:rsidR="00062AA5" w:rsidRPr="00062AA5" w:rsidRDefault="00062AA5" w:rsidP="00062AA5">
            <w:pPr>
              <w:spacing w:after="0" w:line="240" w:lineRule="auto"/>
              <w:jc w:val="both"/>
              <w:rPr>
                <w:rFonts w:asciiTheme="majorHAnsi" w:hAnsiTheme="majorHAnsi" w:cstheme="majorHAnsi"/>
                <w:b/>
                <w:bCs/>
              </w:rPr>
            </w:pPr>
            <w:r w:rsidRPr="00062AA5">
              <w:rPr>
                <w:rFonts w:asciiTheme="majorHAnsi" w:hAnsiTheme="majorHAnsi" w:cstheme="majorHAnsi"/>
              </w:rPr>
              <w:t>Priimant sprendimus dėl tiekėjo pašalinimo iš pirkimo procedūros šiame punkte nurodytu pašalinimo pagrindu, be kita ko, atsižvelgiama į</w:t>
            </w:r>
            <w:r w:rsidRPr="00062AA5">
              <w:rPr>
                <w:rFonts w:asciiTheme="majorHAnsi" w:hAnsiTheme="majorHAnsi" w:cstheme="majorHAnsi"/>
                <w:b/>
                <w:bCs/>
              </w:rPr>
              <w:t xml:space="preserve"> </w:t>
            </w:r>
            <w:r w:rsidRPr="00062AA5">
              <w:rPr>
                <w:rFonts w:asciiTheme="majorHAnsi" w:hAnsiTheme="majorHAnsi" w:cstheme="majorHAnsi"/>
              </w:rPr>
              <w:t xml:space="preserve">nacionalinėje duomenų bazėje adresu </w:t>
            </w:r>
            <w:hyperlink r:id="rId20">
              <w:r w:rsidRPr="00062AA5">
                <w:rPr>
                  <w:rFonts w:asciiTheme="majorHAnsi" w:hAnsiTheme="majorHAnsi" w:cstheme="majorHAnsi"/>
                  <w:u w:val="single"/>
                </w:rPr>
                <w:t>https://www.vmi.lt/evmi/mokesciu-moketoju-informacija</w:t>
              </w:r>
            </w:hyperlink>
            <w:r w:rsidRPr="00062AA5">
              <w:rPr>
                <w:rFonts w:asciiTheme="majorHAnsi" w:hAnsiTheme="majorHAnsi" w:cstheme="majorHAnsi"/>
              </w:rPr>
              <w:t xml:space="preserve"> skelbiamą informaciją.</w:t>
            </w:r>
          </w:p>
        </w:tc>
      </w:tr>
      <w:tr w:rsidR="00062AA5" w:rsidRPr="00062AA5" w14:paraId="55C2C737"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FD327" w14:textId="77777777" w:rsidR="00062AA5" w:rsidRPr="00062AA5" w:rsidRDefault="00062AA5" w:rsidP="00062AA5">
            <w:pPr>
              <w:numPr>
                <w:ilvl w:val="0"/>
                <w:numId w:val="19"/>
              </w:numPr>
              <w:spacing w:after="0" w:line="240" w:lineRule="auto"/>
              <w:ind w:left="0" w:firstLine="0"/>
              <w:rPr>
                <w:rFonts w:asciiTheme="majorHAnsi" w:hAnsiTheme="majorHAnsi" w:cstheme="maj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4545D"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rPr>
              <w:t>Tiekėjas yra padaręs rimtą profesinį pažeidimą, dėl kurio perkančioji organizacija abejoja tiekėjo sąžiningumu,</w:t>
            </w:r>
            <w:r w:rsidRPr="00062AA5">
              <w:rPr>
                <w:rFonts w:asciiTheme="majorHAnsi" w:eastAsia="Times New Roman" w:hAnsiTheme="majorHAnsi" w:cstheme="majorHAnsi"/>
              </w:rPr>
              <w:t xml:space="preserve"> kai jis </w:t>
            </w:r>
            <w:r w:rsidRPr="00062AA5">
              <w:rPr>
                <w:rFonts w:asciiTheme="majorHAnsi" w:hAnsiTheme="majorHAnsi" w:cstheme="maj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53B6B"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4 dalies 7 punkto c papunktis</w:t>
            </w:r>
          </w:p>
          <w:p w14:paraId="1895443A" w14:textId="77777777" w:rsidR="00062AA5" w:rsidRPr="00062AA5" w:rsidRDefault="00062AA5" w:rsidP="00062AA5">
            <w:pPr>
              <w:spacing w:after="0" w:line="240" w:lineRule="auto"/>
              <w:jc w:val="both"/>
              <w:rPr>
                <w:rFonts w:asciiTheme="majorHAnsi" w:eastAsia="Yu Mincho" w:hAnsiTheme="majorHAnsi" w:cstheme="majorHAnsi"/>
              </w:rPr>
            </w:pPr>
          </w:p>
          <w:p w14:paraId="31671C12" w14:textId="77777777" w:rsidR="00062AA5" w:rsidRPr="00062AA5" w:rsidRDefault="00062AA5" w:rsidP="00062AA5">
            <w:pPr>
              <w:spacing w:after="0" w:line="240" w:lineRule="auto"/>
              <w:jc w:val="both"/>
              <w:rPr>
                <w:rFonts w:asciiTheme="majorHAnsi" w:eastAsia="Yu Mincho" w:hAnsiTheme="majorHAnsi" w:cstheme="majorHAnsi"/>
                <w:lang w:eastAsia="en-US"/>
              </w:rPr>
            </w:pPr>
            <w:r w:rsidRPr="00062AA5">
              <w:rPr>
                <w:rFonts w:asciiTheme="majorHAnsi" w:eastAsia="Yu Mincho" w:hAnsiTheme="majorHAnsi" w:cstheme="maj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C9E74"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p w14:paraId="08479FA9" w14:textId="77777777" w:rsidR="00062AA5" w:rsidRPr="00062AA5" w:rsidRDefault="00062AA5" w:rsidP="00062AA5">
            <w:pPr>
              <w:spacing w:after="0" w:line="240" w:lineRule="auto"/>
              <w:jc w:val="both"/>
              <w:rPr>
                <w:rFonts w:asciiTheme="majorHAnsi" w:hAnsiTheme="majorHAnsi" w:cstheme="majorHAnsi"/>
                <w:bCs/>
                <w:iCs/>
                <w:lang w:eastAsia="en-US"/>
              </w:rPr>
            </w:pPr>
          </w:p>
          <w:p w14:paraId="3EC4CFDD" w14:textId="77777777" w:rsidR="00062AA5" w:rsidRPr="00062AA5" w:rsidRDefault="00062AA5" w:rsidP="00062AA5">
            <w:pPr>
              <w:rPr>
                <w:rFonts w:asciiTheme="majorHAnsi" w:hAnsiTheme="majorHAnsi" w:cstheme="majorHAnsi"/>
                <w:b/>
                <w:bCs/>
              </w:rPr>
            </w:pPr>
            <w:r w:rsidRPr="00062AA5">
              <w:rPr>
                <w:rFonts w:asciiTheme="majorHAnsi" w:hAnsiTheme="majorHAnsi" w:cstheme="majorHAnsi"/>
                <w:b/>
                <w:bCs/>
              </w:rPr>
              <w:t xml:space="preserve">Priimant sprendimus dėl tiekėjo pašalinimo iš pirkimo procedūros šiame punkte nurodytu pašalinimo pagrindu, be kita ko, atsižvelgiama į nacionalinėje duomenų bazėje adresu: </w:t>
            </w:r>
          </w:p>
          <w:p w14:paraId="1F673757" w14:textId="77777777" w:rsidR="00062AA5" w:rsidRPr="00062AA5" w:rsidRDefault="00062AA5" w:rsidP="00062AA5">
            <w:pPr>
              <w:rPr>
                <w:rFonts w:asciiTheme="majorHAnsi" w:hAnsiTheme="majorHAnsi" w:cstheme="majorHAnsi"/>
                <w:bCs/>
                <w:iCs/>
                <w:lang w:eastAsia="en-US"/>
              </w:rPr>
            </w:pPr>
            <w:hyperlink r:id="rId21" w:history="1">
              <w:r w:rsidRPr="00062AA5">
                <w:rPr>
                  <w:rFonts w:asciiTheme="majorHAnsi" w:hAnsiTheme="majorHAnsi" w:cstheme="majorHAnsi"/>
                  <w:u w:val="single"/>
                </w:rPr>
                <w:t>https://kt.gov.lt/lt/atviri-duomenys/diskvalifikavimas-is-viesuju-pirkimu</w:t>
              </w:r>
            </w:hyperlink>
            <w:r w:rsidRPr="00062AA5">
              <w:rPr>
                <w:rFonts w:asciiTheme="majorHAnsi" w:hAnsiTheme="majorHAnsi" w:cstheme="majorHAnsi"/>
              </w:rPr>
              <w:t xml:space="preserve"> skelbiamą informaciją. </w:t>
            </w:r>
          </w:p>
        </w:tc>
      </w:tr>
      <w:tr w:rsidR="00062AA5" w:rsidRPr="00062AA5" w14:paraId="09DC9E7D" w14:textId="77777777" w:rsidTr="00C001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1752E" w14:textId="77777777" w:rsidR="00062AA5" w:rsidRPr="00062AA5" w:rsidRDefault="00062AA5" w:rsidP="00062AA5">
            <w:pPr>
              <w:numPr>
                <w:ilvl w:val="0"/>
                <w:numId w:val="19"/>
              </w:numPr>
              <w:spacing w:after="0" w:line="240" w:lineRule="auto"/>
              <w:ind w:left="0" w:firstLine="0"/>
              <w:rPr>
                <w:rFonts w:asciiTheme="majorHAnsi" w:hAnsiTheme="majorHAnsi" w:cstheme="maj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92447" w14:textId="77777777" w:rsidR="00062AA5" w:rsidRPr="00062AA5" w:rsidRDefault="00062AA5" w:rsidP="00062AA5">
            <w:pPr>
              <w:spacing w:after="0" w:line="240" w:lineRule="auto"/>
              <w:jc w:val="both"/>
              <w:rPr>
                <w:rFonts w:asciiTheme="majorHAnsi" w:hAnsiTheme="majorHAnsi" w:cstheme="majorHAnsi"/>
              </w:rPr>
            </w:pPr>
            <w:r w:rsidRPr="00062AA5">
              <w:rPr>
                <w:rFonts w:asciiTheme="majorHAnsi" w:hAnsiTheme="majorHAnsi" w:cstheme="majorHAnsi"/>
                <w:bC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184F7"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eastAsia="Yu Mincho" w:hAnsiTheme="majorHAnsi" w:cstheme="majorHAnsi"/>
                <w:b/>
                <w:bCs/>
              </w:rPr>
              <w:t>VPĮ 46 straipsnio 7 dalis</w:t>
            </w:r>
          </w:p>
          <w:p w14:paraId="3C66FB61" w14:textId="77777777" w:rsidR="00062AA5" w:rsidRPr="00062AA5" w:rsidRDefault="00062AA5" w:rsidP="00062AA5">
            <w:pPr>
              <w:spacing w:after="0" w:line="240" w:lineRule="auto"/>
              <w:jc w:val="both"/>
              <w:rPr>
                <w:rFonts w:asciiTheme="majorHAnsi" w:eastAsia="Yu Mincho" w:hAnsiTheme="majorHAnsi" w:cstheme="majorHAnsi"/>
                <w:b/>
                <w:bCs/>
              </w:rPr>
            </w:pPr>
          </w:p>
          <w:p w14:paraId="55C6979F" w14:textId="77777777" w:rsidR="00062AA5" w:rsidRPr="00062AA5" w:rsidRDefault="00062AA5" w:rsidP="00062AA5">
            <w:pPr>
              <w:spacing w:after="0" w:line="240" w:lineRule="auto"/>
              <w:jc w:val="both"/>
              <w:rPr>
                <w:rFonts w:asciiTheme="majorHAnsi" w:eastAsia="Yu Mincho" w:hAnsiTheme="majorHAnsi" w:cstheme="majorHAnsi"/>
                <w:b/>
                <w:bCs/>
              </w:rPr>
            </w:pPr>
            <w:r w:rsidRPr="00062AA5">
              <w:rPr>
                <w:rFonts w:asciiTheme="majorHAnsi" w:hAnsiTheme="majorHAnsi" w:cstheme="majorHAnsi"/>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915E" w14:textId="77777777" w:rsidR="00062AA5" w:rsidRPr="00062AA5" w:rsidRDefault="00062AA5" w:rsidP="00062AA5">
            <w:pPr>
              <w:spacing w:after="0" w:line="240" w:lineRule="auto"/>
              <w:jc w:val="both"/>
              <w:rPr>
                <w:rFonts w:asciiTheme="majorHAnsi" w:hAnsiTheme="majorHAnsi" w:cstheme="majorHAnsi"/>
                <w:lang w:eastAsia="en-US"/>
              </w:rPr>
            </w:pPr>
            <w:r w:rsidRPr="00062AA5">
              <w:rPr>
                <w:rFonts w:asciiTheme="majorHAnsi" w:hAnsiTheme="majorHAnsi" w:cstheme="majorHAnsi"/>
                <w:lang w:eastAsia="en-US"/>
              </w:rPr>
              <w:t>Iš Lietuvoje įsteigtų subjektų įrodančių dokumentų nereikalaujama, užtenka pateikto EBVPD.</w:t>
            </w:r>
          </w:p>
        </w:tc>
      </w:tr>
    </w:tbl>
    <w:p w14:paraId="7EC91839" w14:textId="29722D51" w:rsidR="00A4599F" w:rsidRPr="00F0499F" w:rsidRDefault="00A4599F" w:rsidP="00DE290C">
      <w:pPr>
        <w:rPr>
          <w:rFonts w:cstheme="minorHAnsi"/>
          <w:b/>
          <w:bCs/>
          <w:smallCaps/>
          <w:sz w:val="22"/>
          <w:szCs w:val="22"/>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61304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923E5A4" w14:textId="77777777" w:rsidR="00490F66" w:rsidRDefault="00490F66" w:rsidP="00490F66">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136939B" w14:textId="132E0BE9" w:rsidR="00A30783" w:rsidRPr="00606E20" w:rsidRDefault="00490F66" w:rsidP="00606E20">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3151"/>
        <w:tblW w:w="5000" w:type="pct"/>
        <w:tblLook w:val="04A0" w:firstRow="1" w:lastRow="0" w:firstColumn="1" w:lastColumn="0" w:noHBand="0" w:noVBand="1"/>
      </w:tblPr>
      <w:tblGrid>
        <w:gridCol w:w="880"/>
        <w:gridCol w:w="4543"/>
        <w:gridCol w:w="4423"/>
        <w:gridCol w:w="3788"/>
      </w:tblGrid>
      <w:tr w:rsidR="00490F66" w:rsidRPr="00F0499F" w14:paraId="2F09BC4D" w14:textId="77777777" w:rsidTr="00490F66">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718A2EA" w14:textId="77777777" w:rsidR="00490F66" w:rsidRPr="00F0499F" w:rsidRDefault="00490F66" w:rsidP="00490F66">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72EC0E0" w14:textId="77777777" w:rsidR="00490F66" w:rsidRPr="00CB20ED" w:rsidRDefault="00490F66" w:rsidP="00490F66">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7AA315D" w14:textId="77777777" w:rsidR="00490F66" w:rsidRPr="00F0499F" w:rsidRDefault="00490F66" w:rsidP="00490F66">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734640D" w14:textId="77777777" w:rsidR="00490F66" w:rsidRPr="00CB20ED" w:rsidRDefault="00490F66" w:rsidP="00490F66">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1FEF0118" w14:textId="77777777" w:rsidR="00490F66" w:rsidRPr="00CB20ED" w:rsidRDefault="00490F66" w:rsidP="00490F66">
            <w:pPr>
              <w:autoSpaceDE w:val="0"/>
              <w:autoSpaceDN w:val="0"/>
              <w:adjustRightInd w:val="0"/>
              <w:jc w:val="center"/>
              <w:rPr>
                <w:rFonts w:cstheme="minorHAnsi"/>
                <w:b/>
                <w:bCs/>
                <w:color w:val="000000"/>
              </w:rPr>
            </w:pPr>
          </w:p>
        </w:tc>
      </w:tr>
      <w:tr w:rsidR="00490F66" w:rsidRPr="00CB20ED" w14:paraId="62C67D4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B3DC" w14:textId="77777777" w:rsidR="00490F66" w:rsidRPr="00CB20ED"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C93F" w14:textId="77777777" w:rsidR="00490F66" w:rsidRPr="00CB20ED" w:rsidRDefault="00490F66" w:rsidP="00490F6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490F66" w:rsidRPr="00CB20ED" w14:paraId="31F8EE7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115AF" w14:textId="77777777" w:rsidR="00490F66" w:rsidRPr="00CB20ED" w:rsidRDefault="00490F66" w:rsidP="00490F66">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169D54E"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6428FF8E"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0CBD9"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r>
      <w:tr w:rsidR="00490F66" w:rsidRPr="00CB20ED" w14:paraId="3E06162F"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132A2" w14:textId="77777777" w:rsidR="00490F66" w:rsidRPr="00CB20ED" w:rsidRDefault="00490F66" w:rsidP="00490F66">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1B603DCE" w14:textId="77777777" w:rsidR="00490F66" w:rsidRPr="00CB20ED" w:rsidRDefault="00490F66" w:rsidP="00490F66">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62FD037"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9A8" w14:textId="77777777" w:rsidR="00490F66" w:rsidRPr="00CB20ED" w:rsidRDefault="00490F66" w:rsidP="00490F66">
            <w:pPr>
              <w:autoSpaceDE w:val="0"/>
              <w:autoSpaceDN w:val="0"/>
              <w:adjustRightInd w:val="0"/>
              <w:rPr>
                <w:rFonts w:cstheme="minorHAnsi"/>
                <w:color w:val="000000"/>
              </w:rPr>
            </w:pPr>
          </w:p>
        </w:tc>
      </w:tr>
      <w:tr w:rsidR="00490F66" w:rsidRPr="00F0499F" w14:paraId="40608143"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DCCBE" w14:textId="77777777" w:rsidR="00490F66" w:rsidRPr="00F0499F"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439F6" w14:textId="77777777" w:rsidR="00490F66" w:rsidRPr="00CB20ED" w:rsidRDefault="00490F66" w:rsidP="00490F66">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490F66" w:rsidRPr="00F0499F" w14:paraId="3F5C7EC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BBA96" w14:textId="77777777" w:rsidR="00490F66" w:rsidRPr="00F0499F" w:rsidRDefault="00490F66" w:rsidP="00490F66">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141DEC3" w14:textId="77777777" w:rsidR="00490F66" w:rsidRPr="00F0499F" w:rsidRDefault="00490F66" w:rsidP="00490F66">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370BC99D" w14:textId="77777777" w:rsidR="00490F66" w:rsidRPr="00F0499F"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25FA7" w14:textId="77777777" w:rsidR="00490F66" w:rsidRPr="00CB20ED" w:rsidRDefault="00490F66" w:rsidP="00490F66">
            <w:pPr>
              <w:autoSpaceDE w:val="0"/>
              <w:autoSpaceDN w:val="0"/>
              <w:adjustRightInd w:val="0"/>
              <w:rPr>
                <w:rFonts w:cstheme="minorHAnsi"/>
                <w:color w:val="000000"/>
              </w:rPr>
            </w:pPr>
          </w:p>
        </w:tc>
      </w:tr>
      <w:tr w:rsidR="00490F66" w:rsidRPr="00CB20ED" w14:paraId="74BAAE4C"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894D3" w14:textId="77777777" w:rsidR="00490F66" w:rsidRPr="00CB20ED" w:rsidRDefault="00490F66" w:rsidP="00490F66">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EF23825"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0C6F3"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D1425"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r>
      <w:tr w:rsidR="00490F66" w:rsidRPr="00CB20ED" w14:paraId="3566A777"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D982A" w14:textId="77777777" w:rsidR="00490F66" w:rsidRPr="00CB20ED"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35527" w14:textId="77777777" w:rsidR="00490F66" w:rsidRPr="00CB20ED" w:rsidRDefault="00490F66" w:rsidP="00490F6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490F66" w:rsidRPr="00CB20ED" w14:paraId="06986B8F"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34218" w14:textId="77777777" w:rsidR="00490F66" w:rsidRPr="00CB20ED" w:rsidRDefault="00490F66" w:rsidP="00490F66">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0FDCD12" w14:textId="69AA9B50" w:rsidR="00490F66" w:rsidRPr="00632BC7" w:rsidRDefault="00490F66" w:rsidP="00490F6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t xml:space="preserve"> </w:t>
            </w:r>
            <w:r w:rsidRPr="00173742">
              <w:rPr>
                <w:rFonts w:asciiTheme="minorHAnsi" w:hAnsiTheme="minorHAnsi" w:cstheme="minorHAnsi"/>
                <w:color w:val="000000"/>
                <w:sz w:val="21"/>
                <w:szCs w:val="21"/>
              </w:rPr>
              <w:t xml:space="preserve">pagal vieną ar daugiau sutarčių savo jėgomis </w:t>
            </w:r>
            <w:r>
              <w:rPr>
                <w:rFonts w:asciiTheme="minorHAnsi" w:hAnsiTheme="minorHAnsi" w:cstheme="minorHAnsi"/>
                <w:color w:val="000000"/>
                <w:sz w:val="21"/>
                <w:szCs w:val="21"/>
              </w:rPr>
              <w:t xml:space="preserve">įvykdęs </w:t>
            </w:r>
            <w:r w:rsidRPr="00632BC7">
              <w:rPr>
                <w:rFonts w:asciiTheme="minorHAnsi" w:hAnsiTheme="minorHAnsi" w:cstheme="minorHAnsi"/>
                <w:color w:val="000000"/>
                <w:sz w:val="21"/>
                <w:szCs w:val="21"/>
              </w:rPr>
              <w:t xml:space="preserve">naujų </w:t>
            </w:r>
            <w:r w:rsidR="00CD771A">
              <w:rPr>
                <w:rFonts w:asciiTheme="minorHAnsi" w:hAnsiTheme="minorHAnsi" w:cstheme="minorHAnsi"/>
                <w:color w:val="000000"/>
                <w:sz w:val="21"/>
                <w:szCs w:val="21"/>
              </w:rPr>
              <w:t xml:space="preserve">bepiločių orlaivių </w:t>
            </w:r>
            <w:r w:rsidR="00127C5C">
              <w:rPr>
                <w:rFonts w:asciiTheme="minorHAnsi" w:hAnsiTheme="minorHAnsi" w:cstheme="minorHAnsi"/>
                <w:color w:val="000000"/>
                <w:sz w:val="21"/>
                <w:szCs w:val="21"/>
              </w:rPr>
              <w:t>pardavimo sutarčių</w:t>
            </w:r>
            <w:r>
              <w:t xml:space="preserve"> </w:t>
            </w:r>
            <w:r>
              <w:rPr>
                <w:rFonts w:asciiTheme="minorHAnsi" w:hAnsiTheme="minorHAnsi" w:cstheme="minorHAnsi"/>
                <w:color w:val="000000"/>
                <w:sz w:val="21"/>
                <w:szCs w:val="21"/>
              </w:rPr>
              <w:t>ne mažiau nei</w:t>
            </w:r>
            <w:r w:rsidR="004325D6">
              <w:rPr>
                <w:rFonts w:asciiTheme="minorHAnsi" w:hAnsiTheme="minorHAnsi" w:cstheme="minorHAnsi"/>
                <w:color w:val="000000"/>
                <w:sz w:val="21"/>
                <w:szCs w:val="21"/>
              </w:rPr>
              <w:t xml:space="preserve"> </w:t>
            </w:r>
            <w:r w:rsidRPr="002D23E2">
              <w:rPr>
                <w:rFonts w:asciiTheme="minorHAnsi" w:hAnsiTheme="minorHAnsi" w:cstheme="minorHAnsi"/>
                <w:color w:val="000000"/>
                <w:sz w:val="21"/>
                <w:szCs w:val="21"/>
              </w:rPr>
              <w:t xml:space="preserve">už </w:t>
            </w:r>
            <w:r w:rsidR="007C7152">
              <w:rPr>
                <w:rFonts w:asciiTheme="minorHAnsi" w:hAnsiTheme="minorHAnsi" w:cstheme="minorHAnsi"/>
                <w:color w:val="000000"/>
                <w:sz w:val="21"/>
                <w:szCs w:val="21"/>
              </w:rPr>
              <w:t>135</w:t>
            </w:r>
            <w:r w:rsidRPr="002D23E2">
              <w:rPr>
                <w:rFonts w:asciiTheme="minorHAnsi" w:hAnsiTheme="minorHAnsi" w:cstheme="minorHAnsi"/>
                <w:color w:val="000000"/>
                <w:sz w:val="21"/>
                <w:szCs w:val="21"/>
              </w:rPr>
              <w:t xml:space="preserve"> 000,00 Eur be PVM; </w:t>
            </w:r>
          </w:p>
          <w:p w14:paraId="43B0DF51" w14:textId="77777777" w:rsidR="00490F66" w:rsidRPr="00632BC7" w:rsidRDefault="00490F66" w:rsidP="00490F66">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373ED9B" w14:textId="77777777" w:rsidR="00490F66" w:rsidRPr="00632BC7" w:rsidRDefault="00490F66" w:rsidP="00490F66">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Pr>
                <w:rFonts w:cstheme="minorHAnsi"/>
                <w:color w:val="000000"/>
                <w:sz w:val="21"/>
                <w:szCs w:val="21"/>
              </w:rPr>
              <w:t>nr.</w:t>
            </w:r>
            <w:r w:rsidRPr="00632BC7">
              <w:rPr>
                <w:rFonts w:cstheme="minorHAnsi"/>
                <w:color w:val="000000"/>
                <w:sz w:val="21"/>
                <w:szCs w:val="21"/>
              </w:rPr>
              <w:t xml:space="preserve"> </w:t>
            </w:r>
            <w:r>
              <w:rPr>
                <w:rFonts w:cstheme="minorHAnsi"/>
                <w:color w:val="000000"/>
                <w:sz w:val="21"/>
                <w:szCs w:val="21"/>
              </w:rPr>
              <w:t xml:space="preserve">– pateikiamas užpildytas pirkimo sąlygų </w:t>
            </w:r>
            <w:r w:rsidRPr="00CD7480">
              <w:rPr>
                <w:rFonts w:cstheme="minorHAnsi"/>
                <w:b/>
                <w:bCs/>
                <w:color w:val="000000"/>
                <w:sz w:val="21"/>
                <w:szCs w:val="21"/>
              </w:rPr>
              <w:t>4 pried</w:t>
            </w:r>
            <w:r>
              <w:rPr>
                <w:rFonts w:cstheme="minorHAnsi"/>
                <w:b/>
                <w:bCs/>
                <w:color w:val="000000"/>
                <w:sz w:val="21"/>
                <w:szCs w:val="21"/>
              </w:rPr>
              <w:t xml:space="preserve">o 1 priedėlis </w:t>
            </w:r>
            <w:r w:rsidRPr="00B160B2">
              <w:rPr>
                <w:rFonts w:cstheme="minorHAnsi"/>
                <w:i/>
                <w:iCs/>
                <w:color w:val="000000"/>
                <w:sz w:val="21"/>
                <w:szCs w:val="21"/>
              </w:rPr>
              <w:t>(pateik</w:t>
            </w:r>
            <w:r>
              <w:rPr>
                <w:rFonts w:cstheme="minorHAnsi"/>
                <w:i/>
                <w:iCs/>
                <w:color w:val="000000"/>
                <w:sz w:val="21"/>
                <w:szCs w:val="21"/>
              </w:rPr>
              <w:t>t</w:t>
            </w:r>
            <w:r w:rsidRPr="00B160B2">
              <w:rPr>
                <w:rFonts w:cstheme="minorHAnsi"/>
                <w:i/>
                <w:iCs/>
                <w:color w:val="000000"/>
                <w:sz w:val="21"/>
                <w:szCs w:val="21"/>
              </w:rPr>
              <w:t>a</w:t>
            </w:r>
            <w:r>
              <w:rPr>
                <w:rFonts w:cstheme="minorHAnsi"/>
                <w:i/>
                <w:iCs/>
                <w:color w:val="000000"/>
                <w:sz w:val="21"/>
                <w:szCs w:val="21"/>
              </w:rPr>
              <w:t>s</w:t>
            </w:r>
            <w:r w:rsidRPr="00B160B2">
              <w:rPr>
                <w:rFonts w:cstheme="minorHAnsi"/>
                <w:i/>
                <w:iCs/>
                <w:color w:val="000000"/>
                <w:sz w:val="21"/>
                <w:szCs w:val="21"/>
              </w:rPr>
              <w:t xml:space="preserve"> atskiru dokumentu)</w:t>
            </w:r>
            <w:r>
              <w:rPr>
                <w:rFonts w:cstheme="minorHAnsi"/>
                <w:color w:val="000000"/>
                <w:sz w:val="21"/>
                <w:szCs w:val="21"/>
              </w:rPr>
              <w:t xml:space="preserve"> </w:t>
            </w:r>
            <w:r w:rsidRPr="00632BC7">
              <w:rPr>
                <w:rFonts w:cstheme="minorHAnsi"/>
                <w:color w:val="000000"/>
                <w:sz w:val="21"/>
                <w:szCs w:val="21"/>
              </w:rPr>
              <w:t>ir pateikiam</w:t>
            </w:r>
            <w:r>
              <w:rPr>
                <w:rFonts w:cstheme="minorHAnsi"/>
                <w:color w:val="000000"/>
                <w:sz w:val="21"/>
                <w:szCs w:val="21"/>
              </w:rPr>
              <w:t>as</w:t>
            </w:r>
            <w:r w:rsidRPr="00632BC7">
              <w:rPr>
                <w:rFonts w:cstheme="minorHAnsi"/>
                <w:color w:val="000000"/>
                <w:sz w:val="21"/>
                <w:szCs w:val="21"/>
              </w:rPr>
              <w:t xml:space="preserve"> </w:t>
            </w:r>
            <w:r w:rsidRPr="00DF3DFF">
              <w:rPr>
                <w:rFonts w:cstheme="minorHAnsi"/>
                <w:color w:val="000000"/>
                <w:sz w:val="21"/>
                <w:szCs w:val="21"/>
              </w:rPr>
              <w:t>prekių pirkėjo</w:t>
            </w:r>
            <w:r w:rsidRPr="00632BC7">
              <w:rPr>
                <w:rFonts w:cstheme="minorHAnsi"/>
                <w:color w:val="000000"/>
                <w:sz w:val="21"/>
                <w:szCs w:val="21"/>
              </w:rPr>
              <w:t xml:space="preserve"> atsiliepima</w:t>
            </w:r>
            <w:r>
              <w:rPr>
                <w:rFonts w:cstheme="minorHAnsi"/>
                <w:color w:val="000000"/>
                <w:sz w:val="21"/>
                <w:szCs w:val="21"/>
              </w:rPr>
              <w:t>s kiekvienai įvykdytai sutarčiai, kuria grindžiama kvalifikacijos atitiktis</w:t>
            </w:r>
            <w:r w:rsidRPr="00632BC7">
              <w:rPr>
                <w:rFonts w:cstheme="minorHAnsi"/>
                <w:color w:val="000000"/>
                <w:sz w:val="21"/>
                <w:szCs w:val="21"/>
              </w:rPr>
              <w:t>.</w:t>
            </w:r>
          </w:p>
          <w:p w14:paraId="416F4294" w14:textId="77777777" w:rsidR="00490F66" w:rsidRPr="00632BC7" w:rsidRDefault="00490F66" w:rsidP="00490F66">
            <w:pPr>
              <w:autoSpaceDE w:val="0"/>
              <w:autoSpaceDN w:val="0"/>
              <w:adjustRightInd w:val="0"/>
              <w:jc w:val="both"/>
              <w:rPr>
                <w:rFonts w:cstheme="minorHAnsi"/>
                <w:color w:val="000000"/>
                <w:sz w:val="21"/>
                <w:szCs w:val="21"/>
              </w:rPr>
            </w:pPr>
          </w:p>
          <w:p w14:paraId="6459F790" w14:textId="77777777" w:rsidR="00490F66" w:rsidRPr="00632BC7" w:rsidRDefault="00490F66" w:rsidP="00490F66">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Perkančioji organizacija pasilieka teisę be išankstinio įspėjimo susisiekti su užsakovu nurodytais kontaktiniais telefonais siekiant </w:t>
            </w:r>
            <w:r w:rsidRPr="00632BC7">
              <w:rPr>
                <w:rFonts w:cstheme="minorHAnsi"/>
                <w:color w:val="000000"/>
                <w:sz w:val="21"/>
                <w:szCs w:val="21"/>
              </w:rPr>
              <w:lastRenderedPageBreak/>
              <w:t>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B3A4F" w14:textId="4FF0560D" w:rsidR="00490F66" w:rsidRPr="00667814" w:rsidRDefault="00490F66" w:rsidP="00490F66">
            <w:pPr>
              <w:autoSpaceDE w:val="0"/>
              <w:autoSpaceDN w:val="0"/>
              <w:adjustRightInd w:val="0"/>
              <w:jc w:val="both"/>
              <w:rPr>
                <w:color w:val="000000"/>
                <w:sz w:val="21"/>
                <w:szCs w:val="21"/>
              </w:rPr>
            </w:pPr>
            <w:r w:rsidRPr="00667814">
              <w:rPr>
                <w:color w:val="000000"/>
                <w:sz w:val="21"/>
                <w:szCs w:val="21"/>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1478D13A" w14:textId="77777777" w:rsidR="00490F66" w:rsidRPr="00667814" w:rsidRDefault="00490F66" w:rsidP="00490F66">
            <w:pPr>
              <w:autoSpaceDE w:val="0"/>
              <w:autoSpaceDN w:val="0"/>
              <w:adjustRightInd w:val="0"/>
              <w:jc w:val="both"/>
              <w:rPr>
                <w:color w:val="000000"/>
                <w:sz w:val="21"/>
                <w:szCs w:val="21"/>
              </w:rPr>
            </w:pPr>
          </w:p>
          <w:p w14:paraId="79FF6074" w14:textId="77777777" w:rsidR="00490F66" w:rsidRPr="00667814" w:rsidRDefault="00490F66" w:rsidP="00490F66">
            <w:pPr>
              <w:autoSpaceDE w:val="0"/>
              <w:autoSpaceDN w:val="0"/>
              <w:adjustRightInd w:val="0"/>
              <w:jc w:val="both"/>
              <w:rPr>
                <w:color w:val="000000"/>
                <w:sz w:val="21"/>
                <w:szCs w:val="21"/>
              </w:rPr>
            </w:pPr>
            <w:r w:rsidRPr="00667814">
              <w:rPr>
                <w:color w:val="000000"/>
                <w:sz w:val="21"/>
                <w:szCs w:val="21"/>
              </w:rPr>
              <w:t>Tiekėjas gali remtis kitų ūkio subjektų pajėgumais tik tuo atveju, jeigu tie subjektai patys vykdys tą pirkimo sutarties dalį, kuriai reikia jų turimų pajėgumų;</w:t>
            </w:r>
          </w:p>
          <w:p w14:paraId="55243FCB" w14:textId="77777777" w:rsidR="00490F66" w:rsidRPr="00667814" w:rsidRDefault="00490F66" w:rsidP="00490F66">
            <w:pPr>
              <w:autoSpaceDE w:val="0"/>
              <w:autoSpaceDN w:val="0"/>
              <w:adjustRightInd w:val="0"/>
              <w:jc w:val="both"/>
              <w:rPr>
                <w:color w:val="000000"/>
                <w:sz w:val="21"/>
                <w:szCs w:val="21"/>
              </w:rPr>
            </w:pPr>
          </w:p>
          <w:p w14:paraId="6AB0401C" w14:textId="77777777" w:rsidR="00490F66" w:rsidRPr="00632BC7" w:rsidRDefault="00490F66" w:rsidP="00490F66">
            <w:pPr>
              <w:autoSpaceDE w:val="0"/>
              <w:autoSpaceDN w:val="0"/>
              <w:adjustRightInd w:val="0"/>
              <w:jc w:val="both"/>
              <w:rPr>
                <w:rFonts w:asciiTheme="minorHAnsi" w:hAnsiTheme="minorHAnsi" w:cstheme="minorHAnsi"/>
                <w:color w:val="000000"/>
                <w:sz w:val="21"/>
                <w:szCs w:val="21"/>
              </w:rPr>
            </w:pPr>
            <w:r w:rsidRPr="00667814">
              <w:rPr>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7B61A100" w14:textId="77777777" w:rsidR="001D6EC5" w:rsidRDefault="00384F5A"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r w:rsidRPr="00F0499F">
        <w:rPr>
          <w:rFonts w:eastAsiaTheme="minorHAnsi" w:cstheme="minorHAnsi"/>
          <w:lang w:eastAsia="en-US"/>
        </w:rPr>
        <w:t>__________</w:t>
      </w:r>
    </w:p>
    <w:p w14:paraId="6821DAB9" w14:textId="7F573CDE" w:rsidR="00A4599F" w:rsidRPr="00F0499F" w:rsidRDefault="00A4599F" w:rsidP="001D6EC5">
      <w:pPr>
        <w:ind w:left="567" w:hanging="567"/>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613045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2"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3"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226130451"/>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8"/>
      <w:bookmarkEnd w:id="59"/>
      <w:bookmarkEnd w:id="60"/>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61" w:name="_Toc226130452"/>
      <w:bookmarkStart w:id="62" w:name="_Ref39586171"/>
      <w:bookmarkStart w:id="63" w:name="_Ref39673580"/>
      <w:bookmarkStart w:id="64" w:name="_Ref39674283"/>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1"/>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5" w:name="_Toc226130453"/>
      <w:r>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5"/>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6" w:name="_Toc226130454"/>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62"/>
      <w:bookmarkEnd w:id="63"/>
      <w:bookmarkEnd w:id="64"/>
      <w:bookmarkEnd w:id="66"/>
    </w:p>
    <w:p w14:paraId="040FB65E" w14:textId="77777777" w:rsidR="00AE422D" w:rsidRDefault="00AE422D" w:rsidP="00AB5541"/>
    <w:p w14:paraId="3782ACDF" w14:textId="77777777" w:rsidR="003D6500" w:rsidRPr="00F0499F" w:rsidRDefault="003D6500"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2DD08F87" w:rsidR="004871C2" w:rsidRPr="005C1E12" w:rsidRDefault="004871C2" w:rsidP="004871C2">
      <w:pPr>
        <w:pStyle w:val="Antrat1"/>
        <w:jc w:val="right"/>
        <w:rPr>
          <w:rFonts w:asciiTheme="minorHAnsi" w:hAnsiTheme="minorHAnsi" w:cstheme="minorHAnsi"/>
          <w:sz w:val="21"/>
          <w:szCs w:val="21"/>
        </w:rPr>
      </w:pPr>
      <w:bookmarkStart w:id="67" w:name="_Toc226130455"/>
      <w:r w:rsidRPr="005C1E12">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0</w:t>
      </w:r>
      <w:r w:rsidRPr="005C1E12">
        <w:rPr>
          <w:rFonts w:asciiTheme="minorHAnsi" w:hAnsiTheme="minorHAnsi" w:cstheme="minorHAnsi"/>
          <w:color w:val="0070C0"/>
          <w:sz w:val="21"/>
          <w:szCs w:val="21"/>
        </w:rPr>
        <w:t xml:space="preserve"> priedas „Terminai“</w:t>
      </w:r>
      <w:bookmarkEnd w:id="67"/>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C191E" w14:textId="77777777" w:rsidR="00B05108" w:rsidRDefault="00B05108" w:rsidP="00D05666">
      <w:r>
        <w:separator/>
      </w:r>
    </w:p>
  </w:endnote>
  <w:endnote w:type="continuationSeparator" w:id="0">
    <w:p w14:paraId="3894D3FB" w14:textId="77777777" w:rsidR="00B05108" w:rsidRDefault="00B05108" w:rsidP="00D05666">
      <w:r>
        <w:continuationSeparator/>
      </w:r>
    </w:p>
  </w:endnote>
  <w:endnote w:type="continuationNotice" w:id="1">
    <w:p w14:paraId="352BECA7" w14:textId="77777777" w:rsidR="00B05108" w:rsidRDefault="00B05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1317" w14:textId="77777777" w:rsidR="00B05108" w:rsidRDefault="00B05108" w:rsidP="00D05666">
      <w:r>
        <w:separator/>
      </w:r>
    </w:p>
  </w:footnote>
  <w:footnote w:type="continuationSeparator" w:id="0">
    <w:p w14:paraId="41DDDA25" w14:textId="77777777" w:rsidR="00B05108" w:rsidRDefault="00B05108" w:rsidP="00D05666">
      <w:r>
        <w:continuationSeparator/>
      </w:r>
    </w:p>
  </w:footnote>
  <w:footnote w:type="continuationNotice" w:id="1">
    <w:p w14:paraId="5530DC72" w14:textId="77777777" w:rsidR="00B05108" w:rsidRDefault="00B05108">
      <w:pPr>
        <w:spacing w:after="0" w:line="240" w:lineRule="auto"/>
      </w:pPr>
    </w:p>
  </w:footnote>
  <w:footnote w:id="2">
    <w:p w14:paraId="6FB8E4FE" w14:textId="77777777" w:rsidR="00062AA5" w:rsidRPr="001620D3" w:rsidRDefault="00062AA5" w:rsidP="00062AA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5DE55" w14:textId="77777777" w:rsidR="00062AA5" w:rsidRPr="001620D3" w:rsidRDefault="00062AA5" w:rsidP="00062AA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9F38AB" w14:textId="77777777" w:rsidR="00062AA5" w:rsidRDefault="00062AA5" w:rsidP="00062AA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4DF780" w14:textId="77777777" w:rsidR="00062AA5" w:rsidRPr="001620D3" w:rsidRDefault="00062AA5" w:rsidP="00062A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CBB40" w14:textId="77777777" w:rsidR="00062AA5" w:rsidRPr="001620D3" w:rsidRDefault="00062AA5" w:rsidP="00062AA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48403F" w14:textId="77777777" w:rsidR="00062AA5" w:rsidRDefault="00062AA5" w:rsidP="00062AA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D57AFE" w14:textId="77777777" w:rsidR="00062AA5" w:rsidRPr="001620D3" w:rsidRDefault="00062AA5" w:rsidP="00062A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DC2E67" w14:textId="77777777" w:rsidR="00062AA5" w:rsidRPr="001620D3" w:rsidRDefault="00062AA5" w:rsidP="00062AA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ECEDE0" w14:textId="77777777" w:rsidR="00062AA5" w:rsidRDefault="00062AA5" w:rsidP="00062AA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630A51" w14:textId="77777777" w:rsidR="00490F66" w:rsidRDefault="00490F66" w:rsidP="00490F66">
      <w:pPr>
        <w:pStyle w:val="Puslapioinaostekstas"/>
        <w:tabs>
          <w:tab w:val="left" w:pos="9639"/>
        </w:tabs>
        <w:spacing w:after="0" w:line="240" w:lineRule="auto"/>
        <w:ind w:right="193"/>
      </w:pPr>
    </w:p>
    <w:p w14:paraId="128F9634" w14:textId="77777777" w:rsidR="00490F66" w:rsidRDefault="00490F66" w:rsidP="00490F6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2EEC77F8"/>
    <w:lvl w:ilvl="0">
      <w:start w:val="1"/>
      <w:numFmt w:val="decimal"/>
      <w:lvlText w:val="%1."/>
      <w:lvlJc w:val="left"/>
      <w:pPr>
        <w:ind w:left="8582" w:hanging="360"/>
      </w:pPr>
      <w:rPr>
        <w:rFonts w:hint="default"/>
        <w:b w:val="0"/>
        <w:bCs w:val="0"/>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 w:numId="27" w16cid:durableId="128484305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A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A5C"/>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4A0"/>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C5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5F"/>
    <w:rsid w:val="001D612E"/>
    <w:rsid w:val="001D65F8"/>
    <w:rsid w:val="001D6E86"/>
    <w:rsid w:val="001D6EC5"/>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09E"/>
    <w:rsid w:val="001F15A0"/>
    <w:rsid w:val="001F1D6C"/>
    <w:rsid w:val="001F1DB6"/>
    <w:rsid w:val="001F1FB1"/>
    <w:rsid w:val="001F2168"/>
    <w:rsid w:val="001F2E11"/>
    <w:rsid w:val="001F2EB6"/>
    <w:rsid w:val="001F3174"/>
    <w:rsid w:val="001F375D"/>
    <w:rsid w:val="001F5180"/>
    <w:rsid w:val="001F573E"/>
    <w:rsid w:val="001F5ED0"/>
    <w:rsid w:val="001F62B2"/>
    <w:rsid w:val="001F6334"/>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66D7"/>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931"/>
    <w:rsid w:val="00283C6E"/>
    <w:rsid w:val="00283D6A"/>
    <w:rsid w:val="00284221"/>
    <w:rsid w:val="002847F1"/>
    <w:rsid w:val="00285187"/>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1AE"/>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A1"/>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34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0C8A"/>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6D"/>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184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70E"/>
    <w:rsid w:val="00497851"/>
    <w:rsid w:val="0049788B"/>
    <w:rsid w:val="00497DF3"/>
    <w:rsid w:val="004A01F5"/>
    <w:rsid w:val="004A0401"/>
    <w:rsid w:val="004A09DC"/>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3DFB"/>
    <w:rsid w:val="004C40E5"/>
    <w:rsid w:val="004C428D"/>
    <w:rsid w:val="004C42C8"/>
    <w:rsid w:val="004C432C"/>
    <w:rsid w:val="004C4413"/>
    <w:rsid w:val="004C49C6"/>
    <w:rsid w:val="004C4ADF"/>
    <w:rsid w:val="004C4FDA"/>
    <w:rsid w:val="004C5089"/>
    <w:rsid w:val="004C53C3"/>
    <w:rsid w:val="004C560B"/>
    <w:rsid w:val="004C5D05"/>
    <w:rsid w:val="004C606C"/>
    <w:rsid w:val="004C67A2"/>
    <w:rsid w:val="004C7A5F"/>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62BF"/>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05"/>
    <w:rsid w:val="00585C84"/>
    <w:rsid w:val="00586E59"/>
    <w:rsid w:val="0058726C"/>
    <w:rsid w:val="005872C9"/>
    <w:rsid w:val="00587612"/>
    <w:rsid w:val="00587BAC"/>
    <w:rsid w:val="00590030"/>
    <w:rsid w:val="00590232"/>
    <w:rsid w:val="00591077"/>
    <w:rsid w:val="00593111"/>
    <w:rsid w:val="00593816"/>
    <w:rsid w:val="00593D67"/>
    <w:rsid w:val="00593F3E"/>
    <w:rsid w:val="00594FA6"/>
    <w:rsid w:val="00595F0B"/>
    <w:rsid w:val="00595F1A"/>
    <w:rsid w:val="00595F8E"/>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305"/>
    <w:rsid w:val="005B24C3"/>
    <w:rsid w:val="005B2A1D"/>
    <w:rsid w:val="005B2C82"/>
    <w:rsid w:val="005B2D9B"/>
    <w:rsid w:val="005B2FD0"/>
    <w:rsid w:val="005B34A6"/>
    <w:rsid w:val="005B383F"/>
    <w:rsid w:val="005B3D70"/>
    <w:rsid w:val="005B46C1"/>
    <w:rsid w:val="005B484F"/>
    <w:rsid w:val="005B50F9"/>
    <w:rsid w:val="005B537C"/>
    <w:rsid w:val="005B5793"/>
    <w:rsid w:val="005B5BCA"/>
    <w:rsid w:val="005B5E85"/>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27CE5"/>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22D3"/>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B88"/>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4BFD"/>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10C"/>
    <w:rsid w:val="00780F8E"/>
    <w:rsid w:val="00781A2E"/>
    <w:rsid w:val="00782ACE"/>
    <w:rsid w:val="00782B3B"/>
    <w:rsid w:val="00782BF8"/>
    <w:rsid w:val="00782DCD"/>
    <w:rsid w:val="007834AA"/>
    <w:rsid w:val="00783536"/>
    <w:rsid w:val="00783C19"/>
    <w:rsid w:val="0078453C"/>
    <w:rsid w:val="00785F17"/>
    <w:rsid w:val="007860B6"/>
    <w:rsid w:val="007869D1"/>
    <w:rsid w:val="00786D50"/>
    <w:rsid w:val="00786EA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152"/>
    <w:rsid w:val="007C7A8A"/>
    <w:rsid w:val="007C7D60"/>
    <w:rsid w:val="007D0225"/>
    <w:rsid w:val="007D0F6B"/>
    <w:rsid w:val="007D1221"/>
    <w:rsid w:val="007D1BAE"/>
    <w:rsid w:val="007D2B4F"/>
    <w:rsid w:val="007D3270"/>
    <w:rsid w:val="007D3AB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E7AB4"/>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A03"/>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32BE"/>
    <w:rsid w:val="009034DF"/>
    <w:rsid w:val="00903F2F"/>
    <w:rsid w:val="009043AE"/>
    <w:rsid w:val="00904BC4"/>
    <w:rsid w:val="00905C8B"/>
    <w:rsid w:val="009079D3"/>
    <w:rsid w:val="00910529"/>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BC"/>
    <w:rsid w:val="00921CEB"/>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4CA4"/>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5E8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4E7"/>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8BD"/>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2E3D"/>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29C"/>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01C"/>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108"/>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457"/>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334"/>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A37"/>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BCE"/>
    <w:rsid w:val="00C80EBC"/>
    <w:rsid w:val="00C8106D"/>
    <w:rsid w:val="00C822DC"/>
    <w:rsid w:val="00C82E95"/>
    <w:rsid w:val="00C8327C"/>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19D"/>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D771A"/>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4353"/>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D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2F9"/>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89"/>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1D7"/>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AF6"/>
    <w:rsid w:val="00F31B00"/>
    <w:rsid w:val="00F32018"/>
    <w:rsid w:val="00F32C90"/>
    <w:rsid w:val="00F32DE5"/>
    <w:rsid w:val="00F332DC"/>
    <w:rsid w:val="00F33516"/>
    <w:rsid w:val="00F33852"/>
    <w:rsid w:val="00F33A43"/>
    <w:rsid w:val="00F34339"/>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1A3E"/>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filter?lan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27</Pages>
  <Words>30661</Words>
  <Characters>17477</Characters>
  <Application>Microsoft Office Word</Application>
  <DocSecurity>0</DocSecurity>
  <Lines>145</Lines>
  <Paragraphs>96</Paragraphs>
  <ScaleCrop>false</ScaleCrop>
  <Company/>
  <LinksUpToDate>false</LinksUpToDate>
  <CharactersWithSpaces>48042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56</cp:revision>
  <dcterms:created xsi:type="dcterms:W3CDTF">2025-11-17T19:52:00Z</dcterms:created>
  <dcterms:modified xsi:type="dcterms:W3CDTF">2026-08-03T13:40:00Z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